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42831C" w14:textId="6463C5F0" w:rsidR="00A679DB" w:rsidRPr="000D475E" w:rsidRDefault="00A679DB" w:rsidP="00162E4C">
      <w:pPr>
        <w:rPr>
          <w:rFonts w:ascii="Times New Roman" w:hAnsi="Times New Roman" w:cs="Times New Roman"/>
          <w:u w:val="single"/>
        </w:rPr>
      </w:pPr>
    </w:p>
    <w:p w14:paraId="5DACB0A5" w14:textId="0E84004F" w:rsidR="00A679DB" w:rsidRPr="000D475E" w:rsidRDefault="00D33D92" w:rsidP="00A47120">
      <w:pPr>
        <w:jc w:val="center"/>
        <w:rPr>
          <w:rFonts w:ascii="Times New Roman" w:hAnsi="Times New Roman" w:cs="Times New Roman"/>
          <w:u w:val="single"/>
        </w:rPr>
      </w:pPr>
      <w:r>
        <w:rPr>
          <w:rFonts w:ascii="Times New Roman" w:hAnsi="Times New Roman" w:cs="Times New Roman"/>
          <w:u w:val="single"/>
        </w:rPr>
        <w:t xml:space="preserve">Draft </w:t>
      </w:r>
      <w:r w:rsidR="00A679DB" w:rsidRPr="000D475E">
        <w:rPr>
          <w:rFonts w:ascii="Times New Roman" w:hAnsi="Times New Roman" w:cs="Times New Roman"/>
          <w:u w:val="single"/>
        </w:rPr>
        <w:t>Resolution for PDC</w:t>
      </w:r>
    </w:p>
    <w:p w14:paraId="4501A439" w14:textId="77777777" w:rsidR="00A679DB" w:rsidRPr="000D475E" w:rsidRDefault="00A679DB">
      <w:pPr>
        <w:rPr>
          <w:rFonts w:ascii="Times New Roman" w:hAnsi="Times New Roman" w:cs="Times New Roman"/>
        </w:rPr>
      </w:pPr>
    </w:p>
    <w:p w14:paraId="6B060954" w14:textId="53EA9EB5" w:rsidR="00726B59" w:rsidRPr="000D475E" w:rsidRDefault="0093279D" w:rsidP="00726B59">
      <w:pPr>
        <w:pStyle w:val="Default"/>
        <w:rPr>
          <w:rFonts w:ascii="Times New Roman" w:hAnsi="Times New Roman" w:cs="Times New Roman"/>
        </w:rPr>
      </w:pPr>
      <w:r>
        <w:rPr>
          <w:rFonts w:ascii="Times New Roman" w:hAnsi="Times New Roman" w:cs="Times New Roman"/>
        </w:rPr>
        <w:t xml:space="preserve">The </w:t>
      </w:r>
      <w:r w:rsidR="009F61F0">
        <w:rPr>
          <w:rFonts w:ascii="Times New Roman" w:hAnsi="Times New Roman" w:cs="Times New Roman"/>
        </w:rPr>
        <w:t xml:space="preserve">City of </w:t>
      </w:r>
      <w:proofErr w:type="spellStart"/>
      <w:r>
        <w:rPr>
          <w:rFonts w:ascii="Times New Roman" w:hAnsi="Times New Roman" w:cs="Times New Roman"/>
        </w:rPr>
        <w:t>Yarra</w:t>
      </w:r>
      <w:proofErr w:type="spellEnd"/>
      <w:r>
        <w:rPr>
          <w:rFonts w:ascii="Times New Roman" w:hAnsi="Times New Roman" w:cs="Times New Roman"/>
        </w:rPr>
        <w:t xml:space="preserve"> PDC resolves t</w:t>
      </w:r>
      <w:r w:rsidR="00A679DB" w:rsidRPr="000D475E">
        <w:rPr>
          <w:rFonts w:ascii="Times New Roman" w:hAnsi="Times New Roman" w:cs="Times New Roman"/>
        </w:rPr>
        <w:t xml:space="preserve">hat had Council been in a position to decide on the application, a Notice of Decision to refuse to grant Planning Permit PLN19/0426 for </w:t>
      </w:r>
      <w:r w:rsidR="00726B59" w:rsidRPr="000D475E">
        <w:rPr>
          <w:rFonts w:ascii="Times New Roman" w:hAnsi="Times New Roman" w:cs="Times New Roman"/>
        </w:rPr>
        <w:t xml:space="preserve">part demolition of the existing building at 35-41 </w:t>
      </w:r>
      <w:proofErr w:type="spellStart"/>
      <w:r w:rsidR="00726B59" w:rsidRPr="000D475E">
        <w:rPr>
          <w:rFonts w:ascii="Times New Roman" w:hAnsi="Times New Roman" w:cs="Times New Roman"/>
        </w:rPr>
        <w:t>Spensley</w:t>
      </w:r>
      <w:proofErr w:type="spellEnd"/>
      <w:r w:rsidR="00726B59" w:rsidRPr="000D475E">
        <w:rPr>
          <w:rFonts w:ascii="Times New Roman" w:hAnsi="Times New Roman" w:cs="Times New Roman"/>
        </w:rPr>
        <w:t xml:space="preserve"> St., Clifton Hill, VIC 3068</w:t>
      </w:r>
      <w:r>
        <w:rPr>
          <w:rFonts w:ascii="Times New Roman" w:hAnsi="Times New Roman" w:cs="Times New Roman"/>
        </w:rPr>
        <w:t xml:space="preserve"> and</w:t>
      </w:r>
      <w:r w:rsidR="00726B59" w:rsidRPr="000D475E">
        <w:rPr>
          <w:rFonts w:ascii="Times New Roman" w:hAnsi="Times New Roman" w:cs="Times New Roman"/>
        </w:rPr>
        <w:t xml:space="preserve"> for the construction of a five storey building, plus basement, </w:t>
      </w:r>
      <w:r>
        <w:rPr>
          <w:rFonts w:ascii="Times New Roman" w:hAnsi="Times New Roman" w:cs="Times New Roman"/>
        </w:rPr>
        <w:t xml:space="preserve">and </w:t>
      </w:r>
      <w:r w:rsidR="00726B59" w:rsidRPr="000D475E">
        <w:rPr>
          <w:rFonts w:ascii="Times New Roman" w:hAnsi="Times New Roman" w:cs="Times New Roman"/>
        </w:rPr>
        <w:t xml:space="preserve">use of the land for dwellings and a reduction in the car parking requirements associated with a bar (no permit required for bar use or sale and consumption of alcohol) </w:t>
      </w:r>
      <w:r>
        <w:rPr>
          <w:rFonts w:ascii="Times New Roman" w:hAnsi="Times New Roman" w:cs="Times New Roman"/>
        </w:rPr>
        <w:t xml:space="preserve">would have issued </w:t>
      </w:r>
      <w:r w:rsidR="00726B59" w:rsidRPr="000D475E">
        <w:rPr>
          <w:rFonts w:ascii="Times New Roman" w:hAnsi="Times New Roman" w:cs="Times New Roman"/>
        </w:rPr>
        <w:t>on the grounds that:</w:t>
      </w:r>
    </w:p>
    <w:p w14:paraId="2D61388E" w14:textId="2266D1FD" w:rsidR="00C37592" w:rsidRPr="002717F8" w:rsidRDefault="00C37592" w:rsidP="00C37592">
      <w:pPr>
        <w:pStyle w:val="Default"/>
        <w:numPr>
          <w:ilvl w:val="0"/>
          <w:numId w:val="1"/>
        </w:numPr>
        <w:spacing w:before="200"/>
        <w:ind w:hanging="720"/>
        <w:rPr>
          <w:rFonts w:ascii="Times New Roman" w:eastAsia="Times New Roman" w:hAnsi="Times New Roman" w:cs="Times New Roman"/>
          <w:lang w:eastAsia="en-GB"/>
        </w:rPr>
      </w:pPr>
      <w:r w:rsidRPr="00826E99">
        <w:rPr>
          <w:rFonts w:ascii="Times New Roman" w:hAnsi="Times New Roman" w:cs="Times New Roman"/>
          <w:b/>
          <w:bCs/>
          <w:u w:val="single"/>
        </w:rPr>
        <w:t>Planning &amp; Environment Act 1987 (the Act)</w:t>
      </w:r>
      <w:r>
        <w:rPr>
          <w:rFonts w:ascii="Times New Roman" w:hAnsi="Times New Roman" w:cs="Times New Roman"/>
        </w:rPr>
        <w:br/>
      </w:r>
      <w:r w:rsidR="003E6A50">
        <w:rPr>
          <w:rFonts w:ascii="Times New Roman" w:eastAsia="Times New Roman" w:hAnsi="Times New Roman" w:cs="Times New Roman"/>
          <w:lang w:eastAsia="en-GB"/>
        </w:rPr>
        <w:t>When it considers, as it is obliged to do, the matters contained in s.60(f) of the Act</w:t>
      </w:r>
      <w:r w:rsidR="00AA5272">
        <w:rPr>
          <w:rFonts w:ascii="Times New Roman" w:eastAsia="Times New Roman" w:hAnsi="Times New Roman" w:cs="Times New Roman"/>
          <w:lang w:eastAsia="en-GB"/>
        </w:rPr>
        <w:t xml:space="preserve"> as </w:t>
      </w:r>
      <w:r w:rsidR="001D5B50">
        <w:rPr>
          <w:rFonts w:ascii="Times New Roman" w:eastAsia="Times New Roman" w:hAnsi="Times New Roman" w:cs="Times New Roman"/>
          <w:lang w:eastAsia="en-GB"/>
        </w:rPr>
        <w:t>amended</w:t>
      </w:r>
      <w:r w:rsidR="00AA5272">
        <w:rPr>
          <w:rFonts w:ascii="Times New Roman" w:eastAsia="Times New Roman" w:hAnsi="Times New Roman" w:cs="Times New Roman"/>
          <w:lang w:eastAsia="en-GB"/>
        </w:rPr>
        <w:t xml:space="preserve"> by s.60(1B),</w:t>
      </w:r>
      <w:r w:rsidR="003E6A50">
        <w:rPr>
          <w:rFonts w:ascii="Times New Roman" w:eastAsia="Times New Roman" w:hAnsi="Times New Roman" w:cs="Times New Roman"/>
          <w:lang w:eastAsia="en-GB"/>
        </w:rPr>
        <w:t xml:space="preserve"> </w:t>
      </w:r>
      <w:r>
        <w:rPr>
          <w:rFonts w:ascii="Times New Roman" w:eastAsia="Times New Roman" w:hAnsi="Times New Roman" w:cs="Times New Roman"/>
          <w:lang w:eastAsia="en-GB"/>
        </w:rPr>
        <w:t>the Council conclude</w:t>
      </w:r>
      <w:r w:rsidR="004358F4">
        <w:rPr>
          <w:rFonts w:ascii="Times New Roman" w:eastAsia="Times New Roman" w:hAnsi="Times New Roman" w:cs="Times New Roman"/>
          <w:lang w:eastAsia="en-GB"/>
        </w:rPr>
        <w:t>s</w:t>
      </w:r>
      <w:r>
        <w:rPr>
          <w:rFonts w:ascii="Times New Roman" w:eastAsia="Times New Roman" w:hAnsi="Times New Roman" w:cs="Times New Roman"/>
          <w:lang w:eastAsia="en-GB"/>
        </w:rPr>
        <w:t xml:space="preserve"> that</w:t>
      </w:r>
      <w:r w:rsidR="003E6A50">
        <w:rPr>
          <w:rFonts w:ascii="Times New Roman" w:eastAsia="Times New Roman" w:hAnsi="Times New Roman" w:cs="Times New Roman"/>
          <w:lang w:eastAsia="en-GB"/>
        </w:rPr>
        <w:t xml:space="preserve"> the proposed development is opposed by such a significant number of objectors</w:t>
      </w:r>
      <w:r w:rsidR="00B9502E">
        <w:rPr>
          <w:rFonts w:ascii="Times New Roman" w:eastAsia="Times New Roman" w:hAnsi="Times New Roman" w:cs="Times New Roman"/>
          <w:lang w:eastAsia="en-GB"/>
        </w:rPr>
        <w:t xml:space="preserve"> (267)</w:t>
      </w:r>
      <w:r w:rsidR="003E6A50">
        <w:rPr>
          <w:rFonts w:ascii="Times New Roman" w:eastAsia="Times New Roman" w:hAnsi="Times New Roman" w:cs="Times New Roman"/>
          <w:lang w:eastAsia="en-GB"/>
        </w:rPr>
        <w:t xml:space="preserve"> that</w:t>
      </w:r>
      <w:r>
        <w:rPr>
          <w:rFonts w:ascii="Times New Roman" w:eastAsia="Times New Roman" w:hAnsi="Times New Roman" w:cs="Times New Roman"/>
          <w:lang w:eastAsia="en-GB"/>
        </w:rPr>
        <w:t xml:space="preserve"> </w:t>
      </w:r>
      <w:r w:rsidR="003E6A50">
        <w:rPr>
          <w:rFonts w:ascii="Times New Roman" w:eastAsia="Times New Roman" w:hAnsi="Times New Roman" w:cs="Times New Roman"/>
          <w:lang w:eastAsia="en-GB"/>
        </w:rPr>
        <w:t xml:space="preserve">it </w:t>
      </w:r>
      <w:r>
        <w:rPr>
          <w:rFonts w:ascii="Times New Roman" w:eastAsia="Times New Roman" w:hAnsi="Times New Roman" w:cs="Times New Roman"/>
          <w:lang w:eastAsia="en-GB"/>
        </w:rPr>
        <w:t>would have a significant social effect</w:t>
      </w:r>
      <w:r w:rsidR="003E6A50">
        <w:rPr>
          <w:rFonts w:ascii="Times New Roman" w:eastAsia="Times New Roman" w:hAnsi="Times New Roman" w:cs="Times New Roman"/>
          <w:lang w:eastAsia="en-GB"/>
        </w:rPr>
        <w:t>,</w:t>
      </w:r>
      <w:r>
        <w:rPr>
          <w:rFonts w:ascii="Times New Roman" w:eastAsia="Times New Roman" w:hAnsi="Times New Roman" w:cs="Times New Roman"/>
          <w:lang w:eastAsia="en-GB"/>
        </w:rPr>
        <w:t xml:space="preserve"> </w:t>
      </w:r>
      <w:r w:rsidR="003E6A50">
        <w:rPr>
          <w:rFonts w:ascii="Times New Roman" w:eastAsia="Times New Roman" w:hAnsi="Times New Roman" w:cs="Times New Roman"/>
          <w:lang w:eastAsia="en-GB"/>
        </w:rPr>
        <w:t>should it proceed.</w:t>
      </w:r>
    </w:p>
    <w:p w14:paraId="59976C5A" w14:textId="3ED91C65" w:rsidR="001D5B50" w:rsidRPr="002717F8" w:rsidRDefault="001D5B50" w:rsidP="001D5B50">
      <w:pPr>
        <w:pStyle w:val="Default"/>
        <w:numPr>
          <w:ilvl w:val="0"/>
          <w:numId w:val="1"/>
        </w:numPr>
        <w:spacing w:before="200"/>
        <w:ind w:hanging="720"/>
        <w:rPr>
          <w:rFonts w:ascii="Times New Roman" w:eastAsia="Times New Roman" w:hAnsi="Times New Roman" w:cs="Times New Roman"/>
          <w:lang w:eastAsia="en-GB"/>
        </w:rPr>
      </w:pPr>
      <w:r w:rsidRPr="00826E99">
        <w:rPr>
          <w:rFonts w:ascii="Times New Roman" w:hAnsi="Times New Roman" w:cs="Times New Roman"/>
          <w:b/>
          <w:bCs/>
          <w:u w:val="single"/>
        </w:rPr>
        <w:t>Planning &amp; Environment Act 1987 (the Act)</w:t>
      </w:r>
      <w:r>
        <w:rPr>
          <w:rFonts w:ascii="Times New Roman" w:hAnsi="Times New Roman" w:cs="Times New Roman"/>
        </w:rPr>
        <w:br/>
      </w:r>
      <w:r>
        <w:rPr>
          <w:rFonts w:ascii="Times New Roman" w:eastAsia="Times New Roman" w:hAnsi="Times New Roman" w:cs="Times New Roman"/>
          <w:lang w:eastAsia="en-GB"/>
        </w:rPr>
        <w:t xml:space="preserve">When it considers, as it is entitled to do, the matters contained in s.60(1A)(g) of the Act), the Council concludes that the proposed development would contravene the Housing Strategy adopted by the City of </w:t>
      </w:r>
      <w:proofErr w:type="spellStart"/>
      <w:r>
        <w:rPr>
          <w:rFonts w:ascii="Times New Roman" w:eastAsia="Times New Roman" w:hAnsi="Times New Roman" w:cs="Times New Roman"/>
          <w:lang w:eastAsia="en-GB"/>
        </w:rPr>
        <w:t>Yarra</w:t>
      </w:r>
      <w:proofErr w:type="spellEnd"/>
      <w:r>
        <w:rPr>
          <w:rFonts w:ascii="Times New Roman" w:eastAsia="Times New Roman" w:hAnsi="Times New Roman" w:cs="Times New Roman"/>
          <w:lang w:eastAsia="en-GB"/>
        </w:rPr>
        <w:t xml:space="preserve"> </w:t>
      </w:r>
      <w:r w:rsidR="00FF4D16">
        <w:rPr>
          <w:rFonts w:ascii="Times New Roman" w:eastAsia="Times New Roman" w:hAnsi="Times New Roman" w:cs="Times New Roman"/>
          <w:lang w:eastAsia="en-GB"/>
        </w:rPr>
        <w:t xml:space="preserve">in 2018 </w:t>
      </w:r>
      <w:r>
        <w:rPr>
          <w:rFonts w:ascii="Times New Roman" w:eastAsia="Times New Roman" w:hAnsi="Times New Roman" w:cs="Times New Roman"/>
          <w:lang w:eastAsia="en-GB"/>
        </w:rPr>
        <w:t xml:space="preserve">in that the proposed development is situated within an area delineated </w:t>
      </w:r>
      <w:r w:rsidR="00FF4D16">
        <w:rPr>
          <w:rFonts w:ascii="Times New Roman" w:eastAsia="Times New Roman" w:hAnsi="Times New Roman" w:cs="Times New Roman"/>
          <w:lang w:eastAsia="en-GB"/>
        </w:rPr>
        <w:t xml:space="preserve">in the said Housing Strategy </w:t>
      </w:r>
      <w:r>
        <w:rPr>
          <w:rFonts w:ascii="Times New Roman" w:eastAsia="Times New Roman" w:hAnsi="Times New Roman" w:cs="Times New Roman"/>
          <w:lang w:eastAsia="en-GB"/>
        </w:rPr>
        <w:t>as a “</w:t>
      </w:r>
      <w:r w:rsidRPr="00162E4C">
        <w:rPr>
          <w:rFonts w:ascii="Times New Roman" w:eastAsia="Times New Roman" w:hAnsi="Times New Roman" w:cs="Times New Roman"/>
          <w:i/>
          <w:iCs/>
          <w:lang w:eastAsia="en-GB"/>
        </w:rPr>
        <w:t>Minim</w:t>
      </w:r>
      <w:r w:rsidR="00FF4D16">
        <w:rPr>
          <w:rFonts w:ascii="Times New Roman" w:eastAsia="Times New Roman" w:hAnsi="Times New Roman" w:cs="Times New Roman"/>
          <w:i/>
          <w:iCs/>
          <w:lang w:eastAsia="en-GB"/>
        </w:rPr>
        <w:t>al</w:t>
      </w:r>
      <w:r w:rsidRPr="00162E4C">
        <w:rPr>
          <w:rFonts w:ascii="Times New Roman" w:eastAsia="Times New Roman" w:hAnsi="Times New Roman" w:cs="Times New Roman"/>
          <w:i/>
          <w:iCs/>
          <w:lang w:eastAsia="en-GB"/>
        </w:rPr>
        <w:t xml:space="preserve"> Change Area</w:t>
      </w:r>
      <w:r>
        <w:rPr>
          <w:rFonts w:ascii="Times New Roman" w:eastAsia="Times New Roman" w:hAnsi="Times New Roman" w:cs="Times New Roman"/>
          <w:lang w:eastAsia="en-GB"/>
        </w:rPr>
        <w:t xml:space="preserve">” yet would constitute a development </w:t>
      </w:r>
      <w:r w:rsidR="00FF4D16">
        <w:rPr>
          <w:rFonts w:ascii="Times New Roman" w:eastAsia="Times New Roman" w:hAnsi="Times New Roman" w:cs="Times New Roman"/>
          <w:lang w:eastAsia="en-GB"/>
        </w:rPr>
        <w:t>resulting in more than minimal change,</w:t>
      </w:r>
      <w:r>
        <w:rPr>
          <w:rFonts w:ascii="Times New Roman" w:eastAsia="Times New Roman" w:hAnsi="Times New Roman" w:cs="Times New Roman"/>
          <w:lang w:eastAsia="en-GB"/>
        </w:rPr>
        <w:t xml:space="preserve"> should it proceed.</w:t>
      </w:r>
    </w:p>
    <w:p w14:paraId="25DB9970" w14:textId="1A315257" w:rsidR="003E6A50" w:rsidRPr="000D475E" w:rsidRDefault="003E6A50" w:rsidP="003E6A50">
      <w:pPr>
        <w:pStyle w:val="Default"/>
        <w:numPr>
          <w:ilvl w:val="0"/>
          <w:numId w:val="1"/>
        </w:numPr>
        <w:spacing w:before="200"/>
        <w:ind w:hanging="720"/>
        <w:rPr>
          <w:rFonts w:ascii="Times New Roman" w:eastAsia="Times New Roman" w:hAnsi="Times New Roman" w:cs="Times New Roman"/>
          <w:lang w:eastAsia="en-GB"/>
        </w:rPr>
      </w:pPr>
      <w:r w:rsidRPr="000E5962">
        <w:rPr>
          <w:rFonts w:ascii="Times New Roman" w:eastAsia="Times New Roman" w:hAnsi="Times New Roman" w:cs="Times New Roman"/>
          <w:b/>
          <w:bCs/>
          <w:u w:val="single"/>
          <w:lang w:eastAsia="en-GB"/>
        </w:rPr>
        <w:t>Heritage – General</w:t>
      </w:r>
      <w:r>
        <w:rPr>
          <w:rFonts w:ascii="Times New Roman" w:eastAsia="Times New Roman" w:hAnsi="Times New Roman" w:cs="Times New Roman"/>
          <w:lang w:eastAsia="en-GB"/>
        </w:rPr>
        <w:br/>
      </w:r>
      <w:r w:rsidRPr="000D475E">
        <w:rPr>
          <w:rFonts w:ascii="Times New Roman" w:hAnsi="Times New Roman" w:cs="Times New Roman"/>
        </w:rPr>
        <w:t xml:space="preserve">The </w:t>
      </w:r>
      <w:r w:rsidRPr="000D475E">
        <w:rPr>
          <w:rFonts w:ascii="Times New Roman" w:eastAsia="Times New Roman" w:hAnsi="Times New Roman" w:cs="Times New Roman"/>
          <w:lang w:eastAsia="en-GB"/>
        </w:rPr>
        <w:t>proposed</w:t>
      </w:r>
      <w:r w:rsidRPr="000D475E">
        <w:rPr>
          <w:rFonts w:ascii="Times New Roman" w:hAnsi="Times New Roman" w:cs="Times New Roman"/>
        </w:rPr>
        <w:t xml:space="preserve"> </w:t>
      </w:r>
      <w:r w:rsidRPr="00CB2909">
        <w:rPr>
          <w:rFonts w:ascii="Times New Roman" w:eastAsia="Times New Roman" w:hAnsi="Times New Roman" w:cs="Times New Roman"/>
          <w:lang w:eastAsia="en-GB"/>
        </w:rPr>
        <w:t>development</w:t>
      </w:r>
      <w:r w:rsidRPr="000D475E">
        <w:rPr>
          <w:rFonts w:ascii="Times New Roman" w:hAnsi="Times New Roman" w:cs="Times New Roman"/>
        </w:rPr>
        <w:t xml:space="preserve"> fails to respond to the fact that the existing building on the site is </w:t>
      </w:r>
      <w:r w:rsidRPr="000D475E">
        <w:rPr>
          <w:rFonts w:ascii="Times New Roman" w:eastAsia="Times New Roman" w:hAnsi="Times New Roman" w:cs="Times New Roman"/>
          <w:lang w:eastAsia="en-GB"/>
        </w:rPr>
        <w:t>characterised</w:t>
      </w:r>
      <w:r w:rsidRPr="000D475E">
        <w:rPr>
          <w:rFonts w:ascii="Times New Roman" w:hAnsi="Times New Roman" w:cs="Times New Roman"/>
        </w:rPr>
        <w:t xml:space="preserve"> as one of </w:t>
      </w:r>
      <w:r w:rsidRPr="000D475E">
        <w:rPr>
          <w:rFonts w:ascii="Times New Roman" w:eastAsia="Times New Roman" w:hAnsi="Times New Roman" w:cs="Times New Roman"/>
          <w:lang w:eastAsia="en-GB"/>
        </w:rPr>
        <w:t>‘Individual Significance’</w:t>
      </w:r>
      <w:r w:rsidRPr="000D475E">
        <w:rPr>
          <w:rStyle w:val="FootnoteReference"/>
          <w:rFonts w:ascii="Times New Roman" w:eastAsia="Times New Roman" w:hAnsi="Times New Roman" w:cs="Times New Roman"/>
          <w:lang w:eastAsia="en-GB"/>
        </w:rPr>
        <w:t xml:space="preserve"> </w:t>
      </w:r>
      <w:r w:rsidRPr="000D475E">
        <w:rPr>
          <w:rFonts w:ascii="Times New Roman" w:eastAsia="Times New Roman" w:hAnsi="Times New Roman" w:cs="Times New Roman"/>
          <w:lang w:eastAsia="en-GB"/>
        </w:rPr>
        <w:t>(</w:t>
      </w:r>
      <w:r w:rsidRPr="000D475E">
        <w:rPr>
          <w:rFonts w:ascii="Times New Roman" w:hAnsi="Times New Roman" w:cs="Times New Roman"/>
        </w:rPr>
        <w:t xml:space="preserve">thereby making the building also ‘Contributory’, by reason of clause 22.02-3 of the </w:t>
      </w:r>
      <w:proofErr w:type="spellStart"/>
      <w:r w:rsidR="004358F4">
        <w:rPr>
          <w:rFonts w:ascii="Times New Roman" w:hAnsi="Times New Roman" w:cs="Times New Roman"/>
        </w:rPr>
        <w:t>Yarra</w:t>
      </w:r>
      <w:proofErr w:type="spellEnd"/>
      <w:r w:rsidR="004358F4">
        <w:rPr>
          <w:rFonts w:ascii="Times New Roman" w:hAnsi="Times New Roman" w:cs="Times New Roman"/>
        </w:rPr>
        <w:t xml:space="preserve"> Planning Scheme (</w:t>
      </w:r>
      <w:r w:rsidRPr="0030782A">
        <w:rPr>
          <w:rFonts w:ascii="Times New Roman" w:hAnsi="Times New Roman" w:cs="Times New Roman"/>
          <w:b/>
          <w:bCs/>
        </w:rPr>
        <w:t>YPS</w:t>
      </w:r>
      <w:r w:rsidRPr="000D475E">
        <w:rPr>
          <w:rFonts w:ascii="Times New Roman" w:hAnsi="Times New Roman" w:cs="Times New Roman"/>
        </w:rPr>
        <w:t>)</w:t>
      </w:r>
      <w:r w:rsidRPr="000D475E">
        <w:rPr>
          <w:rFonts w:ascii="Times New Roman" w:eastAsia="Times New Roman" w:hAnsi="Times New Roman" w:cs="Times New Roman"/>
          <w:lang w:eastAsia="en-GB"/>
        </w:rPr>
        <w:t xml:space="preserve">, </w:t>
      </w:r>
      <w:r>
        <w:rPr>
          <w:rFonts w:ascii="Times New Roman" w:eastAsia="Times New Roman" w:hAnsi="Times New Roman" w:cs="Times New Roman"/>
          <w:lang w:eastAsia="en-GB"/>
        </w:rPr>
        <w:t>standing in an ‘aesthetically and historically’</w:t>
      </w:r>
      <w:r>
        <w:rPr>
          <w:rStyle w:val="FootnoteReference"/>
          <w:rFonts w:ascii="Times New Roman" w:eastAsia="Times New Roman" w:hAnsi="Times New Roman" w:cs="Times New Roman"/>
          <w:lang w:eastAsia="en-GB"/>
        </w:rPr>
        <w:footnoteReference w:id="1"/>
      </w:r>
      <w:r>
        <w:rPr>
          <w:rFonts w:ascii="Times New Roman" w:eastAsia="Times New Roman" w:hAnsi="Times New Roman" w:cs="Times New Roman"/>
          <w:lang w:eastAsia="en-GB"/>
        </w:rPr>
        <w:t xml:space="preserve"> significant heritage overlay area (HO316) </w:t>
      </w:r>
      <w:r w:rsidRPr="000D475E">
        <w:rPr>
          <w:rFonts w:ascii="Times New Roman" w:eastAsia="Times New Roman" w:hAnsi="Times New Roman" w:cs="Times New Roman"/>
          <w:lang w:eastAsia="en-GB"/>
        </w:rPr>
        <w:t xml:space="preserve">which pursuant to the policy of heritage conservation should only </w:t>
      </w:r>
      <w:r w:rsidRPr="000D475E">
        <w:rPr>
          <w:rFonts w:ascii="Times New Roman" w:hAnsi="Times New Roman" w:cs="Times New Roman"/>
        </w:rPr>
        <w:t xml:space="preserve">encourage appropriate development that </w:t>
      </w:r>
    </w:p>
    <w:p w14:paraId="749A294A" w14:textId="77777777" w:rsidR="003E6A50" w:rsidRPr="00CB2909" w:rsidRDefault="003E6A50" w:rsidP="003E6A50">
      <w:pPr>
        <w:pStyle w:val="ListParagraph"/>
        <w:numPr>
          <w:ilvl w:val="1"/>
          <w:numId w:val="1"/>
        </w:numPr>
        <w:autoSpaceDE w:val="0"/>
        <w:autoSpaceDN w:val="0"/>
        <w:adjustRightInd w:val="0"/>
        <w:spacing w:before="100" w:after="100"/>
        <w:ind w:left="1276" w:hanging="567"/>
        <w:contextualSpacing w:val="0"/>
        <w:rPr>
          <w:rFonts w:ascii="Times New Roman" w:eastAsia="Times New Roman" w:hAnsi="Times New Roman" w:cs="Times New Roman"/>
          <w:lang w:eastAsia="en-GB"/>
        </w:rPr>
      </w:pPr>
      <w:r w:rsidRPr="00CB2909">
        <w:rPr>
          <w:rFonts w:ascii="Times New Roman" w:eastAsia="Times New Roman" w:hAnsi="Times New Roman" w:cs="Times New Roman"/>
          <w:lang w:eastAsia="en-GB"/>
        </w:rPr>
        <w:t>respects places with identified heritage values;</w:t>
      </w:r>
    </w:p>
    <w:p w14:paraId="592EE049" w14:textId="77777777" w:rsidR="003E6A50" w:rsidRPr="00CB2909" w:rsidRDefault="003E6A50" w:rsidP="003E6A50">
      <w:pPr>
        <w:pStyle w:val="ListParagraph"/>
        <w:numPr>
          <w:ilvl w:val="1"/>
          <w:numId w:val="1"/>
        </w:numPr>
        <w:autoSpaceDE w:val="0"/>
        <w:autoSpaceDN w:val="0"/>
        <w:adjustRightInd w:val="0"/>
        <w:spacing w:before="100" w:after="100"/>
        <w:ind w:left="1276" w:hanging="567"/>
        <w:contextualSpacing w:val="0"/>
        <w:rPr>
          <w:rFonts w:ascii="Times New Roman" w:eastAsia="Times New Roman" w:hAnsi="Times New Roman" w:cs="Times New Roman"/>
          <w:lang w:eastAsia="en-GB"/>
        </w:rPr>
      </w:pPr>
      <w:r w:rsidRPr="00CB2909">
        <w:rPr>
          <w:rFonts w:ascii="Times New Roman" w:eastAsia="Times New Roman" w:hAnsi="Times New Roman" w:cs="Times New Roman"/>
          <w:lang w:eastAsia="en-GB"/>
        </w:rPr>
        <w:t>retains those elements that contribute to the importance of the heritage place;</w:t>
      </w:r>
    </w:p>
    <w:p w14:paraId="7125CB5E" w14:textId="77777777" w:rsidR="00D44981" w:rsidRPr="000D475E" w:rsidRDefault="00D44981" w:rsidP="00D44981">
      <w:pPr>
        <w:pStyle w:val="Default"/>
        <w:numPr>
          <w:ilvl w:val="0"/>
          <w:numId w:val="1"/>
        </w:numPr>
        <w:spacing w:before="200"/>
        <w:rPr>
          <w:rFonts w:ascii="Times New Roman" w:eastAsia="Times New Roman" w:hAnsi="Times New Roman" w:cs="Times New Roman"/>
          <w:lang w:eastAsia="en-GB"/>
        </w:rPr>
      </w:pPr>
      <w:r w:rsidRPr="00CB2909">
        <w:rPr>
          <w:rFonts w:ascii="Times New Roman" w:eastAsia="Times New Roman" w:hAnsi="Times New Roman" w:cs="Times New Roman"/>
          <w:lang w:eastAsia="en-GB"/>
        </w:rPr>
        <w:t xml:space="preserve">The proposed development does not respond appropriately to the fact that the site is in </w:t>
      </w:r>
      <w:r w:rsidRPr="000D475E">
        <w:rPr>
          <w:rFonts w:ascii="Times New Roman" w:eastAsia="Times New Roman" w:hAnsi="Times New Roman" w:cs="Times New Roman"/>
          <w:lang w:eastAsia="en-GB"/>
        </w:rPr>
        <w:t>Heritage Overlay HO316 which in the Statement of Significance for its Heritage Precincts</w:t>
      </w:r>
      <w:r w:rsidRPr="0030782A">
        <w:rPr>
          <w:vertAlign w:val="superscript"/>
        </w:rPr>
        <w:footnoteReference w:id="2"/>
      </w:r>
      <w:r w:rsidRPr="000D475E">
        <w:rPr>
          <w:rFonts w:ascii="Times New Roman" w:eastAsia="Times New Roman" w:hAnsi="Times New Roman" w:cs="Times New Roman"/>
          <w:lang w:eastAsia="en-GB"/>
        </w:rPr>
        <w:t xml:space="preserve"> is described by the City of </w:t>
      </w:r>
      <w:proofErr w:type="spellStart"/>
      <w:r w:rsidRPr="000D475E">
        <w:rPr>
          <w:rFonts w:ascii="Times New Roman" w:eastAsia="Times New Roman" w:hAnsi="Times New Roman" w:cs="Times New Roman"/>
          <w:lang w:eastAsia="en-GB"/>
        </w:rPr>
        <w:t>Yarra</w:t>
      </w:r>
      <w:proofErr w:type="spellEnd"/>
      <w:r w:rsidRPr="000D475E">
        <w:rPr>
          <w:rFonts w:ascii="Times New Roman" w:eastAsia="Times New Roman" w:hAnsi="Times New Roman" w:cs="Times New Roman"/>
          <w:lang w:eastAsia="en-GB"/>
        </w:rPr>
        <w:t xml:space="preserve"> as significant</w:t>
      </w:r>
      <w:r w:rsidRPr="000D475E">
        <w:rPr>
          <w:rStyle w:val="FootnoteReference"/>
          <w:rFonts w:ascii="Times New Roman" w:eastAsia="Times New Roman" w:hAnsi="Times New Roman" w:cs="Times New Roman"/>
          <w:lang w:eastAsia="en-GB"/>
        </w:rPr>
        <w:footnoteReference w:id="3"/>
      </w:r>
      <w:r w:rsidRPr="000D475E">
        <w:rPr>
          <w:rFonts w:ascii="Times New Roman" w:eastAsia="Times New Roman" w:hAnsi="Times New Roman" w:cs="Times New Roman"/>
          <w:lang w:eastAsia="en-GB"/>
        </w:rPr>
        <w:t>:</w:t>
      </w:r>
    </w:p>
    <w:p w14:paraId="51F7BEDF" w14:textId="77777777" w:rsidR="00D44981" w:rsidRPr="000D475E" w:rsidRDefault="00D44981" w:rsidP="0030782A">
      <w:pPr>
        <w:autoSpaceDE w:val="0"/>
        <w:autoSpaceDN w:val="0"/>
        <w:adjustRightInd w:val="0"/>
        <w:spacing w:before="200" w:after="100"/>
        <w:ind w:left="1440" w:right="567"/>
        <w:jc w:val="both"/>
        <w:rPr>
          <w:rFonts w:ascii="Times New Roman" w:hAnsi="Times New Roman" w:cs="Times New Roman"/>
          <w:i/>
          <w:lang w:val="en-GB"/>
        </w:rPr>
      </w:pPr>
      <w:r w:rsidRPr="000D475E">
        <w:rPr>
          <w:rFonts w:ascii="Times New Roman" w:hAnsi="Times New Roman" w:cs="Times New Roman"/>
          <w:i/>
          <w:lang w:val="en-GB"/>
        </w:rPr>
        <w:t xml:space="preserve">For its distinctive village-like commercial centre, at the junction of </w:t>
      </w:r>
      <w:proofErr w:type="spellStart"/>
      <w:r w:rsidRPr="000D475E">
        <w:rPr>
          <w:rFonts w:ascii="Times New Roman" w:hAnsi="Times New Roman" w:cs="Times New Roman"/>
          <w:i/>
          <w:lang w:val="en-GB"/>
        </w:rPr>
        <w:t>Spensley</w:t>
      </w:r>
      <w:proofErr w:type="spellEnd"/>
      <w:r w:rsidRPr="000D475E">
        <w:rPr>
          <w:rFonts w:ascii="Times New Roman" w:hAnsi="Times New Roman" w:cs="Times New Roman"/>
          <w:i/>
          <w:lang w:val="en-GB"/>
        </w:rPr>
        <w:t xml:space="preserve"> and Berry Streets and near the railway station, with the Royal Hotel as an important focal point, being unusual among Melbourne's Victorian and Edwardian-era suburbs because of its location central to the residential area rather than on its perimeter, as was typical in the 19th and early 20th centuries along main thoroughfares;</w:t>
      </w:r>
    </w:p>
    <w:p w14:paraId="2862563E" w14:textId="77777777" w:rsidR="00D44981" w:rsidRDefault="00D44981" w:rsidP="0030782A">
      <w:pPr>
        <w:autoSpaceDE w:val="0"/>
        <w:autoSpaceDN w:val="0"/>
        <w:adjustRightInd w:val="0"/>
        <w:spacing w:before="200" w:after="100"/>
        <w:ind w:left="1440" w:right="567"/>
        <w:jc w:val="both"/>
        <w:rPr>
          <w:rFonts w:ascii="Times New Roman" w:hAnsi="Times New Roman" w:cs="Times New Roman"/>
          <w:i/>
        </w:rPr>
      </w:pPr>
      <w:r w:rsidRPr="000D475E">
        <w:rPr>
          <w:rFonts w:ascii="Times New Roman" w:hAnsi="Times New Roman" w:cs="Times New Roman"/>
          <w:i/>
        </w:rPr>
        <w:t xml:space="preserve">For the distinctive but well planned layout of the area formed by the angled intersection of two planning grids, one based on the </w:t>
      </w:r>
      <w:r w:rsidRPr="000D475E">
        <w:rPr>
          <w:rFonts w:ascii="Times New Roman" w:hAnsi="Times New Roman" w:cs="Times New Roman"/>
          <w:i/>
          <w:lang w:val="en-GB"/>
        </w:rPr>
        <w:t>alignment</w:t>
      </w:r>
      <w:r w:rsidRPr="000D475E">
        <w:rPr>
          <w:rFonts w:ascii="Times New Roman" w:hAnsi="Times New Roman" w:cs="Times New Roman"/>
          <w:i/>
        </w:rPr>
        <w:t xml:space="preserve"> of Heidelberg Road and the other based on that of Hoddle Street, producing fine streetscapes and vistas that are atypical to other contemporary suburbs.</w:t>
      </w:r>
    </w:p>
    <w:p w14:paraId="5F934B35" w14:textId="70AFCEFF" w:rsidR="00D44981" w:rsidRPr="000D475E" w:rsidRDefault="00D44981" w:rsidP="00D44981">
      <w:pPr>
        <w:pStyle w:val="Default"/>
        <w:numPr>
          <w:ilvl w:val="0"/>
          <w:numId w:val="1"/>
        </w:numPr>
        <w:spacing w:before="200"/>
        <w:ind w:hanging="720"/>
        <w:rPr>
          <w:rFonts w:ascii="Times New Roman" w:hAnsi="Times New Roman" w:cs="Times New Roman"/>
        </w:rPr>
      </w:pPr>
      <w:r w:rsidRPr="000D475E">
        <w:rPr>
          <w:rFonts w:ascii="Times New Roman" w:hAnsi="Times New Roman" w:cs="Times New Roman"/>
        </w:rPr>
        <w:t xml:space="preserve">The proposed development fails to </w:t>
      </w:r>
      <w:r>
        <w:rPr>
          <w:rFonts w:ascii="Times New Roman" w:hAnsi="Times New Roman" w:cs="Times New Roman"/>
        </w:rPr>
        <w:t>‘</w:t>
      </w:r>
      <w:r w:rsidRPr="000D475E">
        <w:rPr>
          <w:rFonts w:ascii="Times New Roman" w:hAnsi="Times New Roman" w:cs="Times New Roman"/>
          <w:i/>
          <w:iCs/>
        </w:rPr>
        <w:t>protect and enhance this heritage place</w:t>
      </w:r>
      <w:r>
        <w:rPr>
          <w:rFonts w:ascii="Times New Roman" w:hAnsi="Times New Roman" w:cs="Times New Roman"/>
          <w:i/>
          <w:iCs/>
        </w:rPr>
        <w:t>’</w:t>
      </w:r>
      <w:r w:rsidRPr="000D475E">
        <w:rPr>
          <w:rFonts w:ascii="Times New Roman" w:hAnsi="Times New Roman" w:cs="Times New Roman"/>
          <w:i/>
          <w:iCs/>
        </w:rPr>
        <w:t xml:space="preserve"> </w:t>
      </w:r>
      <w:r w:rsidRPr="00EF3C94">
        <w:rPr>
          <w:rFonts w:ascii="Times New Roman" w:hAnsi="Times New Roman" w:cs="Times New Roman"/>
        </w:rPr>
        <w:t xml:space="preserve">as demanded by </w:t>
      </w:r>
      <w:r w:rsidRPr="000E5962">
        <w:rPr>
          <w:rFonts w:ascii="Times New Roman" w:eastAsia="Times New Roman" w:hAnsi="Times New Roman" w:cs="Times New Roman"/>
          <w:lang w:eastAsia="en-GB"/>
        </w:rPr>
        <w:t>Objective</w:t>
      </w:r>
      <w:r w:rsidRPr="00EF3C94">
        <w:rPr>
          <w:rFonts w:ascii="Times New Roman" w:hAnsi="Times New Roman" w:cs="Times New Roman"/>
        </w:rPr>
        <w:t xml:space="preserve"> 14 of</w:t>
      </w:r>
      <w:r w:rsidRPr="000D475E">
        <w:rPr>
          <w:rFonts w:ascii="Times New Roman" w:hAnsi="Times New Roman" w:cs="Times New Roman"/>
          <w:i/>
          <w:iCs/>
        </w:rPr>
        <w:t xml:space="preserve"> </w:t>
      </w:r>
      <w:r w:rsidRPr="000D475E">
        <w:rPr>
          <w:rFonts w:ascii="Times New Roman" w:hAnsi="Times New Roman" w:cs="Times New Roman"/>
        </w:rPr>
        <w:t xml:space="preserve">clause </w:t>
      </w:r>
      <w:r>
        <w:rPr>
          <w:rFonts w:ascii="Times New Roman" w:hAnsi="Times New Roman" w:cs="Times New Roman"/>
        </w:rPr>
        <w:t>21.05-1</w:t>
      </w:r>
      <w:r w:rsidRPr="000D475E">
        <w:rPr>
          <w:rFonts w:ascii="Times New Roman" w:hAnsi="Times New Roman" w:cs="Times New Roman"/>
        </w:rPr>
        <w:t xml:space="preserve"> of the </w:t>
      </w:r>
      <w:r w:rsidR="004358F4">
        <w:rPr>
          <w:rFonts w:ascii="Times New Roman" w:hAnsi="Times New Roman" w:cs="Times New Roman"/>
        </w:rPr>
        <w:t>YPS</w:t>
      </w:r>
      <w:r w:rsidRPr="000D475E">
        <w:rPr>
          <w:rFonts w:ascii="Times New Roman" w:hAnsi="Times New Roman" w:cs="Times New Roman"/>
        </w:rPr>
        <w:t xml:space="preserve"> by ignoring some or all of the strategies set out therein including:</w:t>
      </w:r>
    </w:p>
    <w:p w14:paraId="30B9236C" w14:textId="77777777" w:rsidR="00D44981" w:rsidRPr="00CB2909" w:rsidRDefault="00D44981" w:rsidP="00D44981">
      <w:pPr>
        <w:pStyle w:val="ListParagraph"/>
        <w:numPr>
          <w:ilvl w:val="1"/>
          <w:numId w:val="22"/>
        </w:numPr>
        <w:autoSpaceDE w:val="0"/>
        <w:autoSpaceDN w:val="0"/>
        <w:adjustRightInd w:val="0"/>
        <w:spacing w:before="100" w:after="100"/>
        <w:ind w:left="1276" w:hanging="567"/>
        <w:contextualSpacing w:val="0"/>
        <w:rPr>
          <w:rFonts w:ascii="Times New Roman" w:eastAsia="Times New Roman" w:hAnsi="Times New Roman" w:cs="Times New Roman"/>
          <w:lang w:eastAsia="en-GB"/>
        </w:rPr>
      </w:pPr>
      <w:r w:rsidRPr="00CB2909">
        <w:rPr>
          <w:rFonts w:ascii="Times New Roman" w:eastAsia="Times New Roman" w:hAnsi="Times New Roman" w:cs="Times New Roman"/>
          <w:lang w:eastAsia="en-GB"/>
        </w:rPr>
        <w:t>Strategy 14.1 to conserve, protect and enhance identified sites and areas of heritage significance …</w:t>
      </w:r>
    </w:p>
    <w:p w14:paraId="4990A0AE" w14:textId="77777777" w:rsidR="00D44981" w:rsidRPr="00CB2909" w:rsidRDefault="00D44981" w:rsidP="00D44981">
      <w:pPr>
        <w:pStyle w:val="ListParagraph"/>
        <w:numPr>
          <w:ilvl w:val="1"/>
          <w:numId w:val="22"/>
        </w:numPr>
        <w:autoSpaceDE w:val="0"/>
        <w:autoSpaceDN w:val="0"/>
        <w:adjustRightInd w:val="0"/>
        <w:spacing w:before="100" w:after="100"/>
        <w:ind w:left="1276" w:hanging="567"/>
        <w:contextualSpacing w:val="0"/>
        <w:rPr>
          <w:rFonts w:ascii="Times New Roman" w:eastAsia="Times New Roman" w:hAnsi="Times New Roman" w:cs="Times New Roman"/>
          <w:lang w:eastAsia="en-GB"/>
        </w:rPr>
      </w:pPr>
      <w:r w:rsidRPr="00CB2909">
        <w:rPr>
          <w:rFonts w:ascii="Times New Roman" w:eastAsia="Times New Roman" w:hAnsi="Times New Roman" w:cs="Times New Roman"/>
          <w:lang w:eastAsia="en-GB"/>
        </w:rPr>
        <w:t>Strategy 14.2 to support the restoration of heritage places.</w:t>
      </w:r>
    </w:p>
    <w:p w14:paraId="4C7100C3" w14:textId="77777777" w:rsidR="00D44981" w:rsidRPr="00CB2909" w:rsidRDefault="00D44981" w:rsidP="00D44981">
      <w:pPr>
        <w:pStyle w:val="ListParagraph"/>
        <w:numPr>
          <w:ilvl w:val="1"/>
          <w:numId w:val="22"/>
        </w:numPr>
        <w:autoSpaceDE w:val="0"/>
        <w:autoSpaceDN w:val="0"/>
        <w:adjustRightInd w:val="0"/>
        <w:spacing w:before="100" w:after="100"/>
        <w:ind w:left="1276" w:hanging="567"/>
        <w:contextualSpacing w:val="0"/>
        <w:rPr>
          <w:rFonts w:ascii="Times New Roman" w:eastAsia="Times New Roman" w:hAnsi="Times New Roman" w:cs="Times New Roman"/>
          <w:lang w:eastAsia="en-GB"/>
        </w:rPr>
      </w:pPr>
      <w:r w:rsidRPr="00CB2909">
        <w:rPr>
          <w:rFonts w:ascii="Times New Roman" w:eastAsia="Times New Roman" w:hAnsi="Times New Roman" w:cs="Times New Roman"/>
          <w:lang w:eastAsia="en-GB"/>
        </w:rPr>
        <w:t>Strategy 14.3 to protect the heritage skyline of heritage precincts.</w:t>
      </w:r>
    </w:p>
    <w:p w14:paraId="2637129B" w14:textId="23A50AAB" w:rsidR="00D44981" w:rsidRPr="00CB2909" w:rsidRDefault="00D44981" w:rsidP="00D44981">
      <w:pPr>
        <w:pStyle w:val="ListParagraph"/>
        <w:numPr>
          <w:ilvl w:val="1"/>
          <w:numId w:val="22"/>
        </w:numPr>
        <w:autoSpaceDE w:val="0"/>
        <w:autoSpaceDN w:val="0"/>
        <w:adjustRightInd w:val="0"/>
        <w:spacing w:before="100" w:after="100"/>
        <w:ind w:left="1276" w:hanging="567"/>
        <w:contextualSpacing w:val="0"/>
        <w:rPr>
          <w:rFonts w:ascii="Times New Roman" w:eastAsia="Times New Roman" w:hAnsi="Times New Roman" w:cs="Times New Roman"/>
          <w:lang w:eastAsia="en-GB"/>
        </w:rPr>
      </w:pPr>
      <w:r w:rsidRPr="00CB2909">
        <w:rPr>
          <w:rFonts w:ascii="Times New Roman" w:eastAsia="Times New Roman" w:hAnsi="Times New Roman" w:cs="Times New Roman"/>
          <w:lang w:eastAsia="en-GB"/>
        </w:rPr>
        <w:t>Strategy 14.6 to protect buildings, streetscapes and precincts of heritage significance from the visual intrusion of built form both within places and from adjoining areas.</w:t>
      </w:r>
    </w:p>
    <w:p w14:paraId="29D18F04" w14:textId="0D9709AE" w:rsidR="00D44981" w:rsidRPr="00CB2909" w:rsidRDefault="00D44981" w:rsidP="00D44981">
      <w:pPr>
        <w:pStyle w:val="ListParagraph"/>
        <w:numPr>
          <w:ilvl w:val="1"/>
          <w:numId w:val="22"/>
        </w:numPr>
        <w:autoSpaceDE w:val="0"/>
        <w:autoSpaceDN w:val="0"/>
        <w:adjustRightInd w:val="0"/>
        <w:spacing w:before="100" w:after="100"/>
        <w:ind w:left="1276" w:hanging="567"/>
        <w:contextualSpacing w:val="0"/>
        <w:rPr>
          <w:rFonts w:ascii="Times New Roman" w:eastAsia="Times New Roman" w:hAnsi="Times New Roman" w:cs="Times New Roman"/>
          <w:lang w:eastAsia="en-GB"/>
        </w:rPr>
      </w:pPr>
      <w:r w:rsidRPr="00CB2909">
        <w:rPr>
          <w:rFonts w:ascii="Times New Roman" w:eastAsia="Times New Roman" w:hAnsi="Times New Roman" w:cs="Times New Roman"/>
          <w:lang w:eastAsia="en-GB"/>
        </w:rPr>
        <w:t>Strategy 14.8 to apply the Development Guidelines for sites subject to a Heritage Overlay policy at clause 22.02.  This site is subject to Heritage Overlay HO316.  Therefore, according to the annotation to the map of Clifton Hill at p.207 of the YPS (clause 21.08-4), there is an obligation to ensure that development does not adversely affect the significance of the heritage place.  The proposed development</w:t>
      </w:r>
      <w:r w:rsidR="004358F4">
        <w:rPr>
          <w:rFonts w:ascii="Times New Roman" w:eastAsia="Times New Roman" w:hAnsi="Times New Roman" w:cs="Times New Roman"/>
          <w:lang w:eastAsia="en-GB"/>
        </w:rPr>
        <w:t xml:space="preserve">, if permitted, </w:t>
      </w:r>
      <w:r w:rsidRPr="00CB2909">
        <w:rPr>
          <w:rFonts w:ascii="Times New Roman" w:eastAsia="Times New Roman" w:hAnsi="Times New Roman" w:cs="Times New Roman"/>
          <w:lang w:eastAsia="en-GB"/>
        </w:rPr>
        <w:t>would have this adverse effect.</w:t>
      </w:r>
    </w:p>
    <w:p w14:paraId="552A1BEB" w14:textId="05C36054" w:rsidR="005C1133" w:rsidRDefault="00C37592" w:rsidP="00C37592">
      <w:pPr>
        <w:pStyle w:val="Default"/>
        <w:numPr>
          <w:ilvl w:val="0"/>
          <w:numId w:val="1"/>
        </w:numPr>
        <w:spacing w:before="200"/>
        <w:ind w:hanging="720"/>
        <w:rPr>
          <w:rFonts w:ascii="Times New Roman" w:eastAsia="Times New Roman" w:hAnsi="Times New Roman" w:cs="Times New Roman"/>
          <w:lang w:eastAsia="en-GB"/>
        </w:rPr>
      </w:pPr>
      <w:r w:rsidRPr="007C3091">
        <w:rPr>
          <w:rFonts w:ascii="Times New Roman" w:hAnsi="Times New Roman" w:cs="Times New Roman"/>
          <w:b/>
          <w:bCs/>
          <w:u w:val="single"/>
        </w:rPr>
        <w:t>Heritage - Demolition</w:t>
      </w:r>
      <w:r>
        <w:rPr>
          <w:rFonts w:ascii="Times New Roman" w:hAnsi="Times New Roman" w:cs="Times New Roman"/>
        </w:rPr>
        <w:br/>
      </w:r>
      <w:r w:rsidR="002926B7" w:rsidRPr="000D475E">
        <w:rPr>
          <w:rFonts w:ascii="Times New Roman" w:hAnsi="Times New Roman" w:cs="Times New Roman"/>
        </w:rPr>
        <w:t xml:space="preserve">The </w:t>
      </w:r>
      <w:r w:rsidR="002926B7" w:rsidRPr="000D475E">
        <w:rPr>
          <w:rFonts w:ascii="Times New Roman" w:eastAsia="Times New Roman" w:hAnsi="Times New Roman" w:cs="Times New Roman"/>
          <w:lang w:eastAsia="en-GB"/>
        </w:rPr>
        <w:t>proposed</w:t>
      </w:r>
      <w:r w:rsidR="002926B7" w:rsidRPr="000D475E">
        <w:rPr>
          <w:rFonts w:ascii="Times New Roman" w:hAnsi="Times New Roman" w:cs="Times New Roman"/>
        </w:rPr>
        <w:t xml:space="preserve"> development demands almost complete demolition of the existing </w:t>
      </w:r>
      <w:r w:rsidR="002926B7" w:rsidRPr="00EF3C94">
        <w:rPr>
          <w:rFonts w:ascii="Times New Roman" w:hAnsi="Times New Roman" w:cs="Times New Roman"/>
          <w:i/>
          <w:iCs/>
        </w:rPr>
        <w:t>individually significant</w:t>
      </w:r>
      <w:r w:rsidR="00E34B62">
        <w:rPr>
          <w:rStyle w:val="FootnoteReference"/>
          <w:rFonts w:ascii="Times New Roman" w:hAnsi="Times New Roman" w:cs="Times New Roman"/>
          <w:i/>
          <w:iCs/>
        </w:rPr>
        <w:footnoteReference w:id="4"/>
      </w:r>
      <w:r w:rsidR="002926B7" w:rsidRPr="000D475E">
        <w:rPr>
          <w:rFonts w:ascii="Times New Roman" w:hAnsi="Times New Roman" w:cs="Times New Roman"/>
        </w:rPr>
        <w:t xml:space="preserve"> </w:t>
      </w:r>
      <w:r w:rsidR="00E34B62">
        <w:rPr>
          <w:rFonts w:ascii="Times New Roman" w:hAnsi="Times New Roman" w:cs="Times New Roman"/>
        </w:rPr>
        <w:t xml:space="preserve"> landmark</w:t>
      </w:r>
      <w:r w:rsidR="00E34B62">
        <w:rPr>
          <w:rStyle w:val="FootnoteReference"/>
          <w:rFonts w:ascii="Times New Roman" w:hAnsi="Times New Roman" w:cs="Times New Roman"/>
        </w:rPr>
        <w:footnoteReference w:id="5"/>
      </w:r>
      <w:r w:rsidR="00E34B62">
        <w:rPr>
          <w:rFonts w:ascii="Times New Roman" w:hAnsi="Times New Roman" w:cs="Times New Roman"/>
        </w:rPr>
        <w:t xml:space="preserve"> </w:t>
      </w:r>
      <w:r w:rsidR="002926B7" w:rsidRPr="000D475E">
        <w:rPr>
          <w:rFonts w:ascii="Times New Roman" w:hAnsi="Times New Roman" w:cs="Times New Roman"/>
        </w:rPr>
        <w:t xml:space="preserve">building on the site in breach of </w:t>
      </w:r>
      <w:r w:rsidR="002926B7" w:rsidRPr="000D475E">
        <w:rPr>
          <w:rFonts w:ascii="Times New Roman" w:eastAsia="Times New Roman" w:hAnsi="Times New Roman" w:cs="Times New Roman"/>
          <w:lang w:eastAsia="en-GB"/>
        </w:rPr>
        <w:t>the demolition guidelines;</w:t>
      </w:r>
      <w:r w:rsidR="002926B7" w:rsidRPr="000D475E">
        <w:rPr>
          <w:rFonts w:ascii="Times New Roman" w:eastAsia="Times New Roman" w:hAnsi="Times New Roman" w:cs="Times New Roman"/>
          <w:vertAlign w:val="superscript"/>
          <w:lang w:eastAsia="en-GB"/>
        </w:rPr>
        <w:footnoteReference w:id="6"/>
      </w:r>
      <w:r w:rsidR="002926B7" w:rsidRPr="000D475E">
        <w:rPr>
          <w:rFonts w:ascii="Times New Roman" w:eastAsia="Times New Roman" w:hAnsi="Times New Roman" w:cs="Times New Roman"/>
          <w:vertAlign w:val="superscript"/>
          <w:lang w:eastAsia="en-GB"/>
        </w:rPr>
        <w:t xml:space="preserve"> </w:t>
      </w:r>
      <w:r w:rsidR="002926B7" w:rsidRPr="000D475E">
        <w:rPr>
          <w:rFonts w:ascii="Times New Roman" w:eastAsia="Times New Roman" w:hAnsi="Times New Roman" w:cs="Times New Roman"/>
          <w:lang w:eastAsia="en-GB"/>
        </w:rPr>
        <w:t xml:space="preserve">which require </w:t>
      </w:r>
    </w:p>
    <w:p w14:paraId="5FECC8AD" w14:textId="77777777" w:rsidR="00E33090" w:rsidRPr="00EF3C94" w:rsidRDefault="002926B7" w:rsidP="00CB2909">
      <w:pPr>
        <w:pStyle w:val="ListParagraph"/>
        <w:numPr>
          <w:ilvl w:val="1"/>
          <w:numId w:val="1"/>
        </w:numPr>
        <w:autoSpaceDE w:val="0"/>
        <w:autoSpaceDN w:val="0"/>
        <w:adjustRightInd w:val="0"/>
        <w:spacing w:before="100" w:after="100"/>
        <w:ind w:left="1276" w:hanging="567"/>
        <w:contextualSpacing w:val="0"/>
        <w:rPr>
          <w:rFonts w:ascii="Times New Roman" w:hAnsi="Times New Roman" w:cs="Times New Roman"/>
        </w:rPr>
      </w:pPr>
      <w:r w:rsidRPr="000D475E">
        <w:rPr>
          <w:rFonts w:ascii="Times New Roman" w:eastAsia="Times New Roman" w:hAnsi="Times New Roman" w:cs="Times New Roman"/>
          <w:lang w:eastAsia="en-GB"/>
        </w:rPr>
        <w:t>that ‘</w:t>
      </w:r>
      <w:r w:rsidRPr="00EF3C94">
        <w:rPr>
          <w:rFonts w:ascii="Times New Roman" w:hAnsi="Times New Roman" w:cs="Times New Roman"/>
          <w:lang w:val="en-GB"/>
        </w:rPr>
        <w:t xml:space="preserve">it can be demonstrated that the removal of part of the building or works does not negatively affect the significance of the place’ </w:t>
      </w:r>
    </w:p>
    <w:p w14:paraId="33C24D0E" w14:textId="77777777" w:rsidR="00E33090" w:rsidRPr="00EF3C94" w:rsidRDefault="00E33090" w:rsidP="00CB2909">
      <w:pPr>
        <w:pStyle w:val="ListParagraph"/>
        <w:numPr>
          <w:ilvl w:val="1"/>
          <w:numId w:val="1"/>
        </w:numPr>
        <w:autoSpaceDE w:val="0"/>
        <w:autoSpaceDN w:val="0"/>
        <w:adjustRightInd w:val="0"/>
        <w:spacing w:before="100" w:after="100"/>
        <w:ind w:left="1276" w:hanging="567"/>
        <w:contextualSpacing w:val="0"/>
        <w:rPr>
          <w:rFonts w:ascii="Times New Roman" w:hAnsi="Times New Roman" w:cs="Times New Roman"/>
          <w:lang w:val="en-GB"/>
        </w:rPr>
      </w:pPr>
      <w:r w:rsidRPr="00EF3C94">
        <w:rPr>
          <w:rFonts w:ascii="Times New Roman" w:hAnsi="Times New Roman" w:cs="Times New Roman"/>
          <w:lang w:val="en-GB"/>
        </w:rPr>
        <w:t xml:space="preserve">or that removal of the part would not adversely affect the contribution of the building to the heritage place. </w:t>
      </w:r>
    </w:p>
    <w:p w14:paraId="011C0D6A" w14:textId="16FE8602" w:rsidR="005C1133" w:rsidRPr="00EF3C94" w:rsidRDefault="002926B7" w:rsidP="00EF3C94">
      <w:pPr>
        <w:autoSpaceDE w:val="0"/>
        <w:autoSpaceDN w:val="0"/>
        <w:adjustRightInd w:val="0"/>
        <w:ind w:left="709"/>
        <w:rPr>
          <w:rFonts w:ascii="ø-ﬁ_˛" w:hAnsi="ø-ﬁ_˛" w:cs="ø-ﬁ_˛"/>
          <w:sz w:val="22"/>
          <w:szCs w:val="22"/>
        </w:rPr>
      </w:pPr>
      <w:r w:rsidRPr="000D475E">
        <w:rPr>
          <w:rFonts w:ascii="Times New Roman" w:eastAsia="Times New Roman" w:hAnsi="Times New Roman" w:cs="Times New Roman"/>
          <w:lang w:eastAsia="en-GB"/>
        </w:rPr>
        <w:t xml:space="preserve">contrary to clause </w:t>
      </w:r>
      <w:r w:rsidRPr="000D475E">
        <w:rPr>
          <w:rFonts w:ascii="Times New Roman" w:hAnsi="Times New Roman" w:cs="Times New Roman"/>
        </w:rPr>
        <w:t>22.02</w:t>
      </w:r>
      <w:r w:rsidR="005C1133">
        <w:rPr>
          <w:rFonts w:ascii="Times New Roman" w:hAnsi="Times New Roman" w:cs="Times New Roman"/>
        </w:rPr>
        <w:t>-5.1</w:t>
      </w:r>
      <w:r w:rsidRPr="000D475E">
        <w:rPr>
          <w:rFonts w:ascii="Times New Roman" w:hAnsi="Times New Roman" w:cs="Times New Roman"/>
        </w:rPr>
        <w:t xml:space="preserve"> of the </w:t>
      </w:r>
      <w:r w:rsidR="004358F4">
        <w:rPr>
          <w:rFonts w:ascii="Times New Roman" w:hAnsi="Times New Roman" w:cs="Times New Roman"/>
        </w:rPr>
        <w:t>YPS</w:t>
      </w:r>
      <w:r w:rsidR="003563C0">
        <w:rPr>
          <w:rFonts w:ascii="Times New Roman" w:hAnsi="Times New Roman" w:cs="Times New Roman"/>
        </w:rPr>
        <w:t xml:space="preserve"> and 15.03.1S of the State Planning Framework (</w:t>
      </w:r>
      <w:r w:rsidR="003563C0" w:rsidRPr="003A336D">
        <w:rPr>
          <w:rFonts w:ascii="Times New Roman" w:hAnsi="Times New Roman" w:cs="Times New Roman"/>
          <w:b/>
          <w:bCs/>
        </w:rPr>
        <w:t>SPF</w:t>
      </w:r>
      <w:r w:rsidR="003563C0">
        <w:rPr>
          <w:rFonts w:ascii="Times New Roman" w:hAnsi="Times New Roman" w:cs="Times New Roman"/>
        </w:rPr>
        <w:t>)</w:t>
      </w:r>
      <w:r w:rsidRPr="000D475E">
        <w:rPr>
          <w:rFonts w:ascii="Times New Roman" w:hAnsi="Times New Roman" w:cs="Times New Roman"/>
        </w:rPr>
        <w:t>.</w:t>
      </w:r>
      <w:r w:rsidR="003D0FE5">
        <w:rPr>
          <w:rFonts w:ascii="Times New Roman" w:hAnsi="Times New Roman" w:cs="Times New Roman"/>
        </w:rPr>
        <w:t xml:space="preserve">  </w:t>
      </w:r>
    </w:p>
    <w:p w14:paraId="0BCB04FA" w14:textId="61963629" w:rsidR="002926B7" w:rsidRPr="00EF3C94" w:rsidRDefault="00D45AA8" w:rsidP="00CB2909">
      <w:pPr>
        <w:pStyle w:val="Default"/>
        <w:numPr>
          <w:ilvl w:val="0"/>
          <w:numId w:val="1"/>
        </w:numPr>
        <w:spacing w:before="200"/>
        <w:ind w:hanging="720"/>
        <w:rPr>
          <w:rFonts w:ascii="Times New Roman" w:eastAsia="Times New Roman" w:hAnsi="Times New Roman" w:cs="Times New Roman"/>
          <w:lang w:eastAsia="en-GB"/>
        </w:rPr>
      </w:pPr>
      <w:r w:rsidRPr="000D475E">
        <w:rPr>
          <w:rFonts w:ascii="Times New Roman" w:hAnsi="Times New Roman" w:cs="Times New Roman"/>
        </w:rPr>
        <w:t xml:space="preserve">The </w:t>
      </w:r>
      <w:r w:rsidRPr="000D475E">
        <w:rPr>
          <w:rFonts w:ascii="Times New Roman" w:eastAsia="Times New Roman" w:hAnsi="Times New Roman" w:cs="Times New Roman"/>
          <w:lang w:eastAsia="en-GB"/>
        </w:rPr>
        <w:t>proposed</w:t>
      </w:r>
      <w:r w:rsidRPr="000D475E">
        <w:rPr>
          <w:rFonts w:ascii="Times New Roman" w:hAnsi="Times New Roman" w:cs="Times New Roman"/>
        </w:rPr>
        <w:t xml:space="preserve"> development</w:t>
      </w:r>
      <w:r>
        <w:rPr>
          <w:rFonts w:ascii="Times New Roman" w:hAnsi="Times New Roman" w:cs="Times New Roman"/>
        </w:rPr>
        <w:t>, demanding s</w:t>
      </w:r>
      <w:r w:rsidR="003D0FE5">
        <w:rPr>
          <w:rFonts w:ascii="Times New Roman" w:hAnsi="Times New Roman" w:cs="Times New Roman"/>
        </w:rPr>
        <w:t xml:space="preserve">uch </w:t>
      </w:r>
      <w:r w:rsidR="005C1133">
        <w:rPr>
          <w:rFonts w:ascii="Times New Roman" w:hAnsi="Times New Roman" w:cs="Times New Roman"/>
        </w:rPr>
        <w:t xml:space="preserve">extensive </w:t>
      </w:r>
      <w:r w:rsidR="003D0FE5">
        <w:rPr>
          <w:rFonts w:ascii="Times New Roman" w:hAnsi="Times New Roman" w:cs="Times New Roman"/>
        </w:rPr>
        <w:t xml:space="preserve">demolition would cause </w:t>
      </w:r>
      <w:proofErr w:type="spellStart"/>
      <w:r w:rsidR="003D0FE5">
        <w:rPr>
          <w:rFonts w:ascii="Times New Roman" w:hAnsi="Times New Roman" w:cs="Times New Roman"/>
        </w:rPr>
        <w:t>Yarra</w:t>
      </w:r>
      <w:proofErr w:type="spellEnd"/>
      <w:r w:rsidR="003D0FE5">
        <w:rPr>
          <w:rFonts w:ascii="Times New Roman" w:hAnsi="Times New Roman" w:cs="Times New Roman"/>
        </w:rPr>
        <w:t xml:space="preserve"> to fail to meet its heritage built form target, as expressed in clause 21.09-1 of the YPS, namely to ensure no loss of contributory buildings.  (An individually significant building is by definition a ‘contributory building’</w:t>
      </w:r>
      <w:r w:rsidR="007E03B3">
        <w:rPr>
          <w:rFonts w:ascii="Times New Roman" w:hAnsi="Times New Roman" w:cs="Times New Roman"/>
        </w:rPr>
        <w:t>: see clause 22-02-3 of the YPS</w:t>
      </w:r>
      <w:r w:rsidR="003D0FE5">
        <w:rPr>
          <w:rFonts w:ascii="Times New Roman" w:hAnsi="Times New Roman" w:cs="Times New Roman"/>
        </w:rPr>
        <w:t>)</w:t>
      </w:r>
      <w:r w:rsidR="00866FBA">
        <w:rPr>
          <w:rFonts w:ascii="Times New Roman" w:hAnsi="Times New Roman" w:cs="Times New Roman"/>
        </w:rPr>
        <w:t>.</w:t>
      </w:r>
    </w:p>
    <w:p w14:paraId="300CCCBF" w14:textId="22FD01AF" w:rsidR="00BB1905" w:rsidRPr="00D44981" w:rsidRDefault="00D44981" w:rsidP="00BB1905">
      <w:pPr>
        <w:pStyle w:val="Default"/>
        <w:numPr>
          <w:ilvl w:val="0"/>
          <w:numId w:val="1"/>
        </w:numPr>
        <w:spacing w:before="200"/>
        <w:ind w:hanging="720"/>
        <w:rPr>
          <w:rFonts w:ascii="Times New Roman" w:hAnsi="Times New Roman" w:cs="Times New Roman"/>
        </w:rPr>
      </w:pPr>
      <w:r w:rsidRPr="0071258E">
        <w:rPr>
          <w:rFonts w:ascii="Times New Roman" w:hAnsi="Times New Roman" w:cs="Times New Roman"/>
          <w:b/>
          <w:bCs/>
          <w:u w:val="single"/>
        </w:rPr>
        <w:t>Heritage – Specific</w:t>
      </w:r>
      <w:r w:rsidRPr="0071258E">
        <w:rPr>
          <w:rFonts w:ascii="Times New Roman" w:hAnsi="Times New Roman" w:cs="Times New Roman"/>
          <w:b/>
          <w:bCs/>
          <w:u w:val="single"/>
        </w:rPr>
        <w:br/>
      </w:r>
      <w:r w:rsidR="00BB1905" w:rsidRPr="00D44981">
        <w:rPr>
          <w:rFonts w:ascii="Times New Roman" w:hAnsi="Times New Roman" w:cs="Times New Roman"/>
        </w:rPr>
        <w:t xml:space="preserve">The </w:t>
      </w:r>
      <w:r w:rsidR="00BB1905" w:rsidRPr="00D44981">
        <w:rPr>
          <w:rFonts w:ascii="Times New Roman" w:eastAsia="Times New Roman" w:hAnsi="Times New Roman" w:cs="Times New Roman"/>
          <w:lang w:eastAsia="en-GB"/>
        </w:rPr>
        <w:t>proposed</w:t>
      </w:r>
      <w:r w:rsidR="00BB1905" w:rsidRPr="00D44981">
        <w:rPr>
          <w:rFonts w:ascii="Times New Roman" w:hAnsi="Times New Roman" w:cs="Times New Roman"/>
        </w:rPr>
        <w:t xml:space="preserve"> development ignores the objectives for sites subject to the heritage overlay expressed in clause 22.02-4 of the YPS, namely </w:t>
      </w:r>
    </w:p>
    <w:p w14:paraId="76178FFA" w14:textId="77777777" w:rsidR="00BB1905" w:rsidRPr="00D44981" w:rsidRDefault="00BB1905" w:rsidP="00BB1905">
      <w:pPr>
        <w:pStyle w:val="ListParagraph"/>
        <w:numPr>
          <w:ilvl w:val="1"/>
          <w:numId w:val="1"/>
        </w:numPr>
        <w:autoSpaceDE w:val="0"/>
        <w:autoSpaceDN w:val="0"/>
        <w:adjustRightInd w:val="0"/>
        <w:spacing w:before="100" w:after="100"/>
        <w:ind w:left="1276" w:hanging="567"/>
        <w:contextualSpacing w:val="0"/>
        <w:rPr>
          <w:rFonts w:ascii="Times New Roman" w:eastAsia="Times New Roman" w:hAnsi="Times New Roman" w:cs="Times New Roman"/>
          <w:lang w:eastAsia="en-GB"/>
        </w:rPr>
      </w:pPr>
      <w:r w:rsidRPr="00D44981">
        <w:rPr>
          <w:rFonts w:ascii="Times New Roman" w:eastAsia="Times New Roman" w:hAnsi="Times New Roman" w:cs="Times New Roman"/>
          <w:lang w:eastAsia="en-GB"/>
        </w:rPr>
        <w:t>To encourage the preservation, maintenance, restoration and where appropriate, reconstruction of heritage places.</w:t>
      </w:r>
    </w:p>
    <w:p w14:paraId="00FB6CCD" w14:textId="77777777" w:rsidR="00BB1905" w:rsidRPr="00D44981" w:rsidRDefault="00BB1905" w:rsidP="00BB1905">
      <w:pPr>
        <w:pStyle w:val="ListParagraph"/>
        <w:numPr>
          <w:ilvl w:val="1"/>
          <w:numId w:val="1"/>
        </w:numPr>
        <w:autoSpaceDE w:val="0"/>
        <w:autoSpaceDN w:val="0"/>
        <w:adjustRightInd w:val="0"/>
        <w:spacing w:before="100" w:after="100"/>
        <w:ind w:left="1276" w:hanging="567"/>
        <w:contextualSpacing w:val="0"/>
        <w:rPr>
          <w:rFonts w:ascii="Times New Roman" w:eastAsia="Times New Roman" w:hAnsi="Times New Roman" w:cs="Times New Roman"/>
          <w:lang w:eastAsia="en-GB"/>
        </w:rPr>
      </w:pPr>
      <w:r w:rsidRPr="00D44981">
        <w:rPr>
          <w:rFonts w:ascii="Times New Roman" w:eastAsia="Times New Roman" w:hAnsi="Times New Roman" w:cs="Times New Roman"/>
          <w:lang w:eastAsia="en-GB"/>
        </w:rPr>
        <w:t>To ensure the adaptation of heritage places is consistent with the principles of good conservation practice.</w:t>
      </w:r>
    </w:p>
    <w:p w14:paraId="48899511" w14:textId="77777777" w:rsidR="00BB1905" w:rsidRPr="00D44981" w:rsidRDefault="00BB1905" w:rsidP="00BB1905">
      <w:pPr>
        <w:pStyle w:val="ListParagraph"/>
        <w:numPr>
          <w:ilvl w:val="1"/>
          <w:numId w:val="1"/>
        </w:numPr>
        <w:autoSpaceDE w:val="0"/>
        <w:autoSpaceDN w:val="0"/>
        <w:adjustRightInd w:val="0"/>
        <w:spacing w:before="100" w:after="100"/>
        <w:ind w:left="1276" w:hanging="567"/>
        <w:contextualSpacing w:val="0"/>
        <w:rPr>
          <w:rFonts w:ascii="Times New Roman" w:eastAsia="Times New Roman" w:hAnsi="Times New Roman" w:cs="Times New Roman"/>
          <w:lang w:eastAsia="en-GB"/>
        </w:rPr>
      </w:pPr>
      <w:r w:rsidRPr="00D44981">
        <w:rPr>
          <w:rFonts w:ascii="Times New Roman" w:eastAsia="Times New Roman" w:hAnsi="Times New Roman" w:cs="Times New Roman"/>
          <w:lang w:eastAsia="en-GB"/>
        </w:rPr>
        <w:t>To ensure that additions and new works to a heritage place respect the significance of the place.</w:t>
      </w:r>
    </w:p>
    <w:p w14:paraId="6128878A" w14:textId="77777777" w:rsidR="00BB1905" w:rsidRPr="00D44981" w:rsidRDefault="00BB1905" w:rsidP="00BB1905">
      <w:pPr>
        <w:pStyle w:val="ListParagraph"/>
        <w:numPr>
          <w:ilvl w:val="1"/>
          <w:numId w:val="1"/>
        </w:numPr>
        <w:autoSpaceDE w:val="0"/>
        <w:autoSpaceDN w:val="0"/>
        <w:adjustRightInd w:val="0"/>
        <w:spacing w:before="100" w:after="100"/>
        <w:ind w:left="1276" w:hanging="567"/>
        <w:contextualSpacing w:val="0"/>
        <w:rPr>
          <w:rFonts w:ascii="Times New Roman" w:eastAsia="Times New Roman" w:hAnsi="Times New Roman" w:cs="Times New Roman"/>
          <w:lang w:eastAsia="en-GB"/>
        </w:rPr>
      </w:pPr>
      <w:r w:rsidRPr="00D44981">
        <w:rPr>
          <w:rFonts w:ascii="Times New Roman" w:eastAsia="Times New Roman" w:hAnsi="Times New Roman" w:cs="Times New Roman"/>
          <w:lang w:eastAsia="en-GB"/>
        </w:rPr>
        <w:t>To encourage the retention of ‘individually significant’ and ‘contributory’ heritage places.</w:t>
      </w:r>
    </w:p>
    <w:p w14:paraId="2FA04E65" w14:textId="6EEE3A04" w:rsidR="000F43A5" w:rsidRDefault="000F43A5" w:rsidP="000F43A5">
      <w:pPr>
        <w:pStyle w:val="Default"/>
        <w:numPr>
          <w:ilvl w:val="0"/>
          <w:numId w:val="1"/>
        </w:numPr>
        <w:spacing w:before="200"/>
        <w:ind w:hanging="720"/>
        <w:rPr>
          <w:rFonts w:ascii="Times New Roman" w:eastAsia="Times New Roman" w:hAnsi="Times New Roman" w:cs="Times New Roman"/>
          <w:lang w:eastAsia="en-GB"/>
        </w:rPr>
      </w:pPr>
      <w:r w:rsidRPr="00CB2909">
        <w:rPr>
          <w:rFonts w:ascii="Times New Roman" w:eastAsia="Times New Roman" w:hAnsi="Times New Roman" w:cs="Times New Roman"/>
          <w:lang w:eastAsia="en-GB"/>
        </w:rPr>
        <w:t xml:space="preserve">The </w:t>
      </w:r>
      <w:r w:rsidRPr="00A33C54">
        <w:rPr>
          <w:rFonts w:ascii="Times New Roman" w:eastAsia="Times New Roman" w:hAnsi="Times New Roman" w:cs="Times New Roman"/>
          <w:lang w:eastAsia="en-GB"/>
        </w:rPr>
        <w:t>proposed</w:t>
      </w:r>
      <w:r w:rsidRPr="00CB2909">
        <w:rPr>
          <w:rFonts w:ascii="Times New Roman" w:eastAsia="Times New Roman" w:hAnsi="Times New Roman" w:cs="Times New Roman"/>
          <w:lang w:eastAsia="en-GB"/>
        </w:rPr>
        <w:t xml:space="preserve"> development fails to ensure </w:t>
      </w:r>
      <w:r w:rsidR="00D44981">
        <w:rPr>
          <w:rFonts w:ascii="Times New Roman" w:eastAsia="Times New Roman" w:hAnsi="Times New Roman" w:cs="Times New Roman"/>
          <w:lang w:eastAsia="en-GB"/>
        </w:rPr>
        <w:t>t</w:t>
      </w:r>
      <w:r w:rsidR="0022043B">
        <w:rPr>
          <w:rFonts w:ascii="Times New Roman" w:eastAsia="Times New Roman" w:hAnsi="Times New Roman" w:cs="Times New Roman"/>
          <w:lang w:eastAsia="en-GB"/>
        </w:rPr>
        <w:t>hat t</w:t>
      </w:r>
      <w:r w:rsidR="00D44981">
        <w:rPr>
          <w:rFonts w:ascii="Times New Roman" w:eastAsia="Times New Roman" w:hAnsi="Times New Roman" w:cs="Times New Roman"/>
          <w:lang w:eastAsia="en-GB"/>
        </w:rPr>
        <w:t xml:space="preserve">he </w:t>
      </w:r>
      <w:r w:rsidRPr="00CB2909">
        <w:rPr>
          <w:rFonts w:ascii="Times New Roman" w:eastAsia="Times New Roman" w:hAnsi="Times New Roman" w:cs="Times New Roman"/>
          <w:lang w:eastAsia="en-GB"/>
        </w:rPr>
        <w:t>heritage building retain</w:t>
      </w:r>
      <w:r w:rsidR="00D44981">
        <w:rPr>
          <w:rFonts w:ascii="Times New Roman" w:eastAsia="Times New Roman" w:hAnsi="Times New Roman" w:cs="Times New Roman"/>
          <w:lang w:eastAsia="en-GB"/>
        </w:rPr>
        <w:t>s</w:t>
      </w:r>
      <w:r w:rsidRPr="00CB2909">
        <w:rPr>
          <w:rFonts w:ascii="Times New Roman" w:eastAsia="Times New Roman" w:hAnsi="Times New Roman" w:cs="Times New Roman"/>
          <w:lang w:eastAsia="en-GB"/>
        </w:rPr>
        <w:t xml:space="preserve"> </w:t>
      </w:r>
      <w:r w:rsidR="00D44981">
        <w:rPr>
          <w:rFonts w:ascii="Times New Roman" w:eastAsia="Times New Roman" w:hAnsi="Times New Roman" w:cs="Times New Roman"/>
          <w:lang w:eastAsia="en-GB"/>
        </w:rPr>
        <w:t>its</w:t>
      </w:r>
      <w:r w:rsidRPr="00CB2909">
        <w:rPr>
          <w:rFonts w:ascii="Times New Roman" w:eastAsia="Times New Roman" w:hAnsi="Times New Roman" w:cs="Times New Roman"/>
          <w:lang w:eastAsia="en-GB"/>
        </w:rPr>
        <w:t xml:space="preserve"> three-dimensional form as viewed from the public realm to avoid ‘facadism’, contrary to heritage design requirements.  </w:t>
      </w:r>
    </w:p>
    <w:p w14:paraId="30BBB522" w14:textId="6AE4A0AE" w:rsidR="00866FBA" w:rsidRPr="00CB2909" w:rsidRDefault="009B49DD" w:rsidP="0030782A">
      <w:pPr>
        <w:pStyle w:val="Default"/>
        <w:numPr>
          <w:ilvl w:val="0"/>
          <w:numId w:val="1"/>
        </w:numPr>
        <w:spacing w:before="200"/>
        <w:ind w:hanging="720"/>
        <w:rPr>
          <w:rFonts w:ascii="Times New Roman" w:eastAsia="Times New Roman" w:hAnsi="Times New Roman" w:cs="Times New Roman"/>
          <w:lang w:eastAsia="en-GB"/>
        </w:rPr>
      </w:pPr>
      <w:r w:rsidRPr="00CB2909">
        <w:rPr>
          <w:rFonts w:ascii="Times New Roman" w:eastAsia="Times New Roman" w:hAnsi="Times New Roman" w:cs="Times New Roman"/>
          <w:lang w:eastAsia="en-GB"/>
        </w:rPr>
        <w:t>Contrary to clause 22.02-5.7.1 t</w:t>
      </w:r>
      <w:r w:rsidR="00866FBA" w:rsidRPr="00CB2909">
        <w:rPr>
          <w:rFonts w:ascii="Times New Roman" w:eastAsia="Times New Roman" w:hAnsi="Times New Roman" w:cs="Times New Roman"/>
          <w:lang w:eastAsia="en-GB"/>
        </w:rPr>
        <w:t>he proposed development fails to:</w:t>
      </w:r>
    </w:p>
    <w:p w14:paraId="79991DBC" w14:textId="3D67B65F" w:rsidR="00866FBA" w:rsidRPr="00CB2909" w:rsidRDefault="009C246E" w:rsidP="0030782A">
      <w:pPr>
        <w:pStyle w:val="ListParagraph"/>
        <w:numPr>
          <w:ilvl w:val="0"/>
          <w:numId w:val="24"/>
        </w:numPr>
        <w:autoSpaceDE w:val="0"/>
        <w:autoSpaceDN w:val="0"/>
        <w:adjustRightInd w:val="0"/>
        <w:spacing w:before="100" w:after="100"/>
        <w:contextualSpacing w:val="0"/>
        <w:rPr>
          <w:rFonts w:ascii="Times New Roman" w:eastAsia="Times New Roman" w:hAnsi="Times New Roman" w:cs="Times New Roman"/>
          <w:lang w:eastAsia="en-GB"/>
        </w:rPr>
      </w:pPr>
      <w:r>
        <w:rPr>
          <w:rFonts w:ascii="Times New Roman" w:eastAsia="Times New Roman" w:hAnsi="Times New Roman" w:cs="Times New Roman"/>
          <w:lang w:eastAsia="en-GB"/>
        </w:rPr>
        <w:t>r</w:t>
      </w:r>
      <w:r w:rsidR="00866FBA" w:rsidRPr="00CB2909">
        <w:rPr>
          <w:rFonts w:ascii="Times New Roman" w:eastAsia="Times New Roman" w:hAnsi="Times New Roman" w:cs="Times New Roman"/>
          <w:lang w:eastAsia="en-GB"/>
        </w:rPr>
        <w:t>espect the pattern, rhythm, orientation to the street, spatial characteristics, fenestration, roof</w:t>
      </w:r>
      <w:r w:rsidR="00EC562D" w:rsidRPr="00CB2909">
        <w:rPr>
          <w:rFonts w:ascii="Times New Roman" w:eastAsia="Times New Roman" w:hAnsi="Times New Roman" w:cs="Times New Roman"/>
          <w:lang w:eastAsia="en-GB"/>
        </w:rPr>
        <w:t xml:space="preserve"> </w:t>
      </w:r>
      <w:r w:rsidR="00866FBA" w:rsidRPr="00CB2909">
        <w:rPr>
          <w:rFonts w:ascii="Times New Roman" w:eastAsia="Times New Roman" w:hAnsi="Times New Roman" w:cs="Times New Roman"/>
          <w:lang w:eastAsia="en-GB"/>
        </w:rPr>
        <w:t>form, materials and heritage character of the surrounding historic streetscape.</w:t>
      </w:r>
    </w:p>
    <w:p w14:paraId="3CB17540" w14:textId="089FCDCA" w:rsidR="00CE4C66" w:rsidRDefault="009C246E" w:rsidP="004358F4">
      <w:pPr>
        <w:pStyle w:val="ListParagraph"/>
        <w:numPr>
          <w:ilvl w:val="0"/>
          <w:numId w:val="24"/>
        </w:numPr>
        <w:autoSpaceDE w:val="0"/>
        <w:autoSpaceDN w:val="0"/>
        <w:adjustRightInd w:val="0"/>
        <w:spacing w:before="100" w:after="100"/>
        <w:contextualSpacing w:val="0"/>
        <w:rPr>
          <w:rFonts w:ascii="Times New Roman" w:eastAsia="Times New Roman" w:hAnsi="Times New Roman" w:cs="Times New Roman"/>
          <w:lang w:eastAsia="en-GB"/>
        </w:rPr>
      </w:pPr>
      <w:r>
        <w:rPr>
          <w:rFonts w:ascii="Times New Roman" w:eastAsia="Times New Roman" w:hAnsi="Times New Roman" w:cs="Times New Roman"/>
          <w:lang w:eastAsia="en-GB"/>
        </w:rPr>
        <w:t>b</w:t>
      </w:r>
      <w:r w:rsidR="00866FBA" w:rsidRPr="00CB2909">
        <w:rPr>
          <w:rFonts w:ascii="Times New Roman" w:eastAsia="Times New Roman" w:hAnsi="Times New Roman" w:cs="Times New Roman"/>
          <w:lang w:eastAsia="en-GB"/>
        </w:rPr>
        <w:t>e articulated and massed to correspond with the prevailing building form of the heritage place</w:t>
      </w:r>
      <w:r w:rsidR="00EC562D" w:rsidRPr="00CB2909">
        <w:rPr>
          <w:rFonts w:ascii="Times New Roman" w:eastAsia="Times New Roman" w:hAnsi="Times New Roman" w:cs="Times New Roman"/>
          <w:lang w:eastAsia="en-GB"/>
        </w:rPr>
        <w:t xml:space="preserve"> </w:t>
      </w:r>
      <w:r w:rsidR="00866FBA" w:rsidRPr="00CB2909">
        <w:rPr>
          <w:rFonts w:ascii="Times New Roman" w:eastAsia="Times New Roman" w:hAnsi="Times New Roman" w:cs="Times New Roman"/>
          <w:lang w:eastAsia="en-GB"/>
        </w:rPr>
        <w:t>or contributory elements to the heritage place.</w:t>
      </w:r>
    </w:p>
    <w:p w14:paraId="55DBBD6D" w14:textId="040B3308" w:rsidR="00866FBA" w:rsidRPr="00CB2909" w:rsidRDefault="00EC562D" w:rsidP="0030782A">
      <w:pPr>
        <w:pStyle w:val="ListParagraph"/>
        <w:numPr>
          <w:ilvl w:val="0"/>
          <w:numId w:val="24"/>
        </w:numPr>
        <w:autoSpaceDE w:val="0"/>
        <w:autoSpaceDN w:val="0"/>
        <w:adjustRightInd w:val="0"/>
        <w:spacing w:before="100" w:after="100"/>
        <w:contextualSpacing w:val="0"/>
        <w:rPr>
          <w:rFonts w:ascii="Times New Roman" w:eastAsia="Times New Roman" w:hAnsi="Times New Roman" w:cs="Times New Roman"/>
          <w:lang w:eastAsia="en-GB"/>
        </w:rPr>
      </w:pPr>
      <w:r w:rsidRPr="00CB2909">
        <w:rPr>
          <w:rFonts w:ascii="Times New Roman" w:eastAsia="Times New Roman" w:hAnsi="Times New Roman" w:cs="Times New Roman"/>
          <w:lang w:eastAsia="en-GB"/>
        </w:rPr>
        <w:t>b</w:t>
      </w:r>
      <w:r w:rsidR="00866FBA" w:rsidRPr="00CB2909">
        <w:rPr>
          <w:rFonts w:ascii="Times New Roman" w:eastAsia="Times New Roman" w:hAnsi="Times New Roman" w:cs="Times New Roman"/>
          <w:lang w:eastAsia="en-GB"/>
        </w:rPr>
        <w:t>e visually recessive and not dominate the heritage place.</w:t>
      </w:r>
    </w:p>
    <w:p w14:paraId="6EBE124E" w14:textId="73945F0E" w:rsidR="00866FBA" w:rsidRPr="00CB2909" w:rsidRDefault="00EC562D" w:rsidP="0030782A">
      <w:pPr>
        <w:pStyle w:val="ListParagraph"/>
        <w:numPr>
          <w:ilvl w:val="0"/>
          <w:numId w:val="24"/>
        </w:numPr>
        <w:autoSpaceDE w:val="0"/>
        <w:autoSpaceDN w:val="0"/>
        <w:adjustRightInd w:val="0"/>
        <w:spacing w:before="100" w:after="100"/>
        <w:contextualSpacing w:val="0"/>
        <w:rPr>
          <w:rFonts w:ascii="Times New Roman" w:eastAsia="Times New Roman" w:hAnsi="Times New Roman" w:cs="Times New Roman"/>
          <w:lang w:eastAsia="en-GB"/>
        </w:rPr>
      </w:pPr>
      <w:r w:rsidRPr="00CB2909">
        <w:rPr>
          <w:rFonts w:ascii="Times New Roman" w:eastAsia="Times New Roman" w:hAnsi="Times New Roman" w:cs="Times New Roman"/>
          <w:lang w:eastAsia="en-GB"/>
        </w:rPr>
        <w:t>c</w:t>
      </w:r>
      <w:r w:rsidR="00866FBA" w:rsidRPr="00CB2909">
        <w:rPr>
          <w:rFonts w:ascii="Times New Roman" w:eastAsia="Times New Roman" w:hAnsi="Times New Roman" w:cs="Times New Roman"/>
          <w:lang w:eastAsia="en-GB"/>
        </w:rPr>
        <w:t>onsider the architectural integrity and context of the heritage place or contributory element.</w:t>
      </w:r>
    </w:p>
    <w:p w14:paraId="252D356D" w14:textId="42DD0B17" w:rsidR="00866FBA" w:rsidRPr="00CB2909" w:rsidRDefault="009C246E" w:rsidP="0030782A">
      <w:pPr>
        <w:pStyle w:val="ListParagraph"/>
        <w:numPr>
          <w:ilvl w:val="0"/>
          <w:numId w:val="24"/>
        </w:numPr>
        <w:autoSpaceDE w:val="0"/>
        <w:autoSpaceDN w:val="0"/>
        <w:adjustRightInd w:val="0"/>
        <w:spacing w:before="100" w:after="100"/>
        <w:contextualSpacing w:val="0"/>
        <w:rPr>
          <w:rFonts w:ascii="Times New Roman" w:eastAsia="Times New Roman" w:hAnsi="Times New Roman" w:cs="Times New Roman"/>
          <w:lang w:eastAsia="en-GB"/>
        </w:rPr>
      </w:pPr>
      <w:r>
        <w:rPr>
          <w:rFonts w:ascii="Times New Roman" w:eastAsia="Times New Roman" w:hAnsi="Times New Roman" w:cs="Times New Roman"/>
          <w:lang w:eastAsia="en-GB"/>
        </w:rPr>
        <w:t>e</w:t>
      </w:r>
      <w:r w:rsidR="00866FBA" w:rsidRPr="00CB2909">
        <w:rPr>
          <w:rFonts w:ascii="Times New Roman" w:eastAsia="Times New Roman" w:hAnsi="Times New Roman" w:cs="Times New Roman"/>
          <w:lang w:eastAsia="en-GB"/>
        </w:rPr>
        <w:t>ncourage similar façade heights to the adjoining contributory elements in the street. Where there</w:t>
      </w:r>
      <w:r w:rsidR="00EC562D" w:rsidRPr="00CB2909">
        <w:rPr>
          <w:rFonts w:ascii="Times New Roman" w:eastAsia="Times New Roman" w:hAnsi="Times New Roman" w:cs="Times New Roman"/>
          <w:lang w:eastAsia="en-GB"/>
        </w:rPr>
        <w:t xml:space="preserve"> </w:t>
      </w:r>
      <w:r w:rsidR="00866FBA" w:rsidRPr="00CB2909">
        <w:rPr>
          <w:rFonts w:ascii="Times New Roman" w:eastAsia="Times New Roman" w:hAnsi="Times New Roman" w:cs="Times New Roman"/>
          <w:lang w:eastAsia="en-GB"/>
        </w:rPr>
        <w:t>are differing façade heights, the design should adopt the lesser height.</w:t>
      </w:r>
    </w:p>
    <w:p w14:paraId="52674ABF" w14:textId="044F511F" w:rsidR="00866FBA" w:rsidRPr="00CB2909" w:rsidRDefault="0018264A" w:rsidP="0030782A">
      <w:pPr>
        <w:pStyle w:val="ListParagraph"/>
        <w:numPr>
          <w:ilvl w:val="0"/>
          <w:numId w:val="24"/>
        </w:numPr>
        <w:autoSpaceDE w:val="0"/>
        <w:autoSpaceDN w:val="0"/>
        <w:adjustRightInd w:val="0"/>
        <w:spacing w:before="100" w:after="100"/>
        <w:ind w:left="1434" w:hanging="357"/>
        <w:contextualSpacing w:val="0"/>
        <w:rPr>
          <w:rFonts w:ascii="Times New Roman" w:eastAsia="Times New Roman" w:hAnsi="Times New Roman" w:cs="Times New Roman"/>
          <w:lang w:eastAsia="en-GB"/>
        </w:rPr>
      </w:pPr>
      <w:r w:rsidRPr="00CB2909">
        <w:rPr>
          <w:rFonts w:ascii="Times New Roman" w:eastAsia="Times New Roman" w:hAnsi="Times New Roman" w:cs="Times New Roman"/>
          <w:lang w:eastAsia="en-GB"/>
        </w:rPr>
        <w:t>m</w:t>
      </w:r>
      <w:r w:rsidR="00866FBA" w:rsidRPr="00CB2909">
        <w:rPr>
          <w:rFonts w:ascii="Times New Roman" w:eastAsia="Times New Roman" w:hAnsi="Times New Roman" w:cs="Times New Roman"/>
          <w:lang w:eastAsia="en-GB"/>
        </w:rPr>
        <w:t>inimise the visibility of new additions by:</w:t>
      </w:r>
    </w:p>
    <w:p w14:paraId="5FAB6B69" w14:textId="34FF53E3" w:rsidR="00866FBA" w:rsidRPr="00EF3C94" w:rsidRDefault="009C246E" w:rsidP="0030782A">
      <w:pPr>
        <w:pStyle w:val="ListParagraph"/>
        <w:numPr>
          <w:ilvl w:val="2"/>
          <w:numId w:val="22"/>
        </w:numPr>
        <w:autoSpaceDE w:val="0"/>
        <w:autoSpaceDN w:val="0"/>
        <w:adjustRightInd w:val="0"/>
        <w:spacing w:before="100" w:after="100"/>
        <w:ind w:left="1701" w:hanging="142"/>
        <w:contextualSpacing w:val="0"/>
        <w:rPr>
          <w:rFonts w:ascii="Times New Roman" w:hAnsi="Times New Roman" w:cs="Times New Roman"/>
          <w:lang w:val="en-GB"/>
        </w:rPr>
      </w:pPr>
      <w:r>
        <w:rPr>
          <w:rFonts w:ascii="Times New Roman" w:hAnsi="Times New Roman" w:cs="Times New Roman"/>
          <w:lang w:val="en-GB"/>
        </w:rPr>
        <w:t>l</w:t>
      </w:r>
      <w:r w:rsidRPr="00EF3C94">
        <w:rPr>
          <w:rFonts w:ascii="Times New Roman" w:hAnsi="Times New Roman" w:cs="Times New Roman"/>
          <w:lang w:val="en-GB"/>
        </w:rPr>
        <w:t xml:space="preserve">ocating </w:t>
      </w:r>
      <w:r w:rsidR="00866FBA" w:rsidRPr="00EF3C94">
        <w:rPr>
          <w:rFonts w:ascii="Times New Roman" w:hAnsi="Times New Roman" w:cs="Times New Roman"/>
          <w:lang w:val="en-GB"/>
        </w:rPr>
        <w:t>ground level additions and any higher elements towards the rear of the site.</w:t>
      </w:r>
    </w:p>
    <w:p w14:paraId="336857CC" w14:textId="4241FFD6" w:rsidR="00866FBA" w:rsidRPr="00EF3C94" w:rsidRDefault="009C246E" w:rsidP="0030782A">
      <w:pPr>
        <w:pStyle w:val="ListParagraph"/>
        <w:numPr>
          <w:ilvl w:val="2"/>
          <w:numId w:val="22"/>
        </w:numPr>
        <w:autoSpaceDE w:val="0"/>
        <w:autoSpaceDN w:val="0"/>
        <w:adjustRightInd w:val="0"/>
        <w:spacing w:before="100" w:after="100"/>
        <w:ind w:left="1701" w:hanging="142"/>
        <w:contextualSpacing w:val="0"/>
        <w:rPr>
          <w:rFonts w:ascii="Times New Roman" w:hAnsi="Times New Roman" w:cs="Times New Roman"/>
          <w:lang w:val="en-GB"/>
        </w:rPr>
      </w:pPr>
      <w:r>
        <w:rPr>
          <w:rFonts w:ascii="Times New Roman" w:hAnsi="Times New Roman" w:cs="Times New Roman"/>
          <w:lang w:val="en-GB"/>
        </w:rPr>
        <w:t>e</w:t>
      </w:r>
      <w:r w:rsidRPr="00EF3C94">
        <w:rPr>
          <w:rFonts w:ascii="Times New Roman" w:hAnsi="Times New Roman" w:cs="Times New Roman"/>
          <w:lang w:val="en-GB"/>
        </w:rPr>
        <w:t xml:space="preserve">ncouraging </w:t>
      </w:r>
      <w:r w:rsidR="00866FBA" w:rsidRPr="00EF3C94">
        <w:rPr>
          <w:rFonts w:ascii="Times New Roman" w:hAnsi="Times New Roman" w:cs="Times New Roman"/>
          <w:lang w:val="en-GB"/>
        </w:rPr>
        <w:t>ground level additions to contributory buildings to be sited within the ‘envelope’</w:t>
      </w:r>
      <w:r w:rsidR="0018264A">
        <w:rPr>
          <w:rFonts w:ascii="Times New Roman" w:hAnsi="Times New Roman" w:cs="Times New Roman"/>
          <w:lang w:val="en-GB"/>
        </w:rPr>
        <w:t xml:space="preserve"> </w:t>
      </w:r>
      <w:r w:rsidR="00866FBA" w:rsidRPr="00EF3C94">
        <w:rPr>
          <w:rFonts w:ascii="Times New Roman" w:hAnsi="Times New Roman" w:cs="Times New Roman"/>
          <w:lang w:val="en-GB"/>
        </w:rPr>
        <w:t>created by projected sight lines (see Figure 1)</w:t>
      </w:r>
    </w:p>
    <w:p w14:paraId="17B2757E" w14:textId="79007C72" w:rsidR="00866FBA" w:rsidRPr="00EF3C94" w:rsidRDefault="009C246E" w:rsidP="0030782A">
      <w:pPr>
        <w:pStyle w:val="ListParagraph"/>
        <w:numPr>
          <w:ilvl w:val="2"/>
          <w:numId w:val="22"/>
        </w:numPr>
        <w:autoSpaceDE w:val="0"/>
        <w:autoSpaceDN w:val="0"/>
        <w:adjustRightInd w:val="0"/>
        <w:spacing w:before="100" w:after="100"/>
        <w:ind w:left="1701" w:hanging="142"/>
        <w:contextualSpacing w:val="0"/>
        <w:rPr>
          <w:rFonts w:ascii="Times New Roman" w:hAnsi="Times New Roman" w:cs="Times New Roman"/>
          <w:lang w:val="en-GB"/>
        </w:rPr>
      </w:pPr>
      <w:r>
        <w:rPr>
          <w:rFonts w:ascii="Times New Roman" w:hAnsi="Times New Roman" w:cs="Times New Roman"/>
          <w:lang w:val="en-GB"/>
        </w:rPr>
        <w:t>e</w:t>
      </w:r>
      <w:r w:rsidRPr="00EF3C94">
        <w:rPr>
          <w:rFonts w:ascii="Times New Roman" w:hAnsi="Times New Roman" w:cs="Times New Roman"/>
          <w:lang w:val="en-GB"/>
        </w:rPr>
        <w:t xml:space="preserve">ncouraging </w:t>
      </w:r>
      <w:r w:rsidR="00866FBA" w:rsidRPr="00EF3C94">
        <w:rPr>
          <w:rFonts w:ascii="Times New Roman" w:hAnsi="Times New Roman" w:cs="Times New Roman"/>
          <w:lang w:val="en-GB"/>
        </w:rPr>
        <w:t>upper level additions to heritage places to be sited within the ‘envelope’ created</w:t>
      </w:r>
      <w:r w:rsidR="0018264A">
        <w:rPr>
          <w:rFonts w:ascii="Times New Roman" w:hAnsi="Times New Roman" w:cs="Times New Roman"/>
          <w:lang w:val="en-GB"/>
        </w:rPr>
        <w:t xml:space="preserve"> </w:t>
      </w:r>
      <w:r w:rsidR="00866FBA" w:rsidRPr="00EF3C94">
        <w:rPr>
          <w:rFonts w:ascii="Times New Roman" w:hAnsi="Times New Roman" w:cs="Times New Roman"/>
          <w:lang w:val="en-GB"/>
        </w:rPr>
        <w:t>by projected sight lines (for Contributory buildings refer to Figure 2 and for Individually</w:t>
      </w:r>
      <w:r w:rsidR="0018264A">
        <w:rPr>
          <w:rFonts w:ascii="Times New Roman" w:hAnsi="Times New Roman" w:cs="Times New Roman"/>
          <w:lang w:val="en-GB"/>
        </w:rPr>
        <w:t xml:space="preserve"> </w:t>
      </w:r>
      <w:r w:rsidR="00866FBA" w:rsidRPr="00EF3C94">
        <w:rPr>
          <w:rFonts w:ascii="Times New Roman" w:hAnsi="Times New Roman" w:cs="Times New Roman"/>
          <w:lang w:val="en-GB"/>
        </w:rPr>
        <w:t>significant buildings refer to Figure 3).</w:t>
      </w:r>
    </w:p>
    <w:p w14:paraId="0ACDD5C2" w14:textId="22B31B1A" w:rsidR="00866FBA" w:rsidRDefault="009C246E" w:rsidP="0030782A">
      <w:pPr>
        <w:pStyle w:val="ListParagraph"/>
        <w:numPr>
          <w:ilvl w:val="2"/>
          <w:numId w:val="22"/>
        </w:numPr>
        <w:autoSpaceDE w:val="0"/>
        <w:autoSpaceDN w:val="0"/>
        <w:adjustRightInd w:val="0"/>
        <w:spacing w:before="100" w:after="100"/>
        <w:ind w:left="1701" w:hanging="142"/>
        <w:contextualSpacing w:val="0"/>
        <w:rPr>
          <w:rFonts w:ascii="Times New Roman" w:hAnsi="Times New Roman" w:cs="Times New Roman"/>
          <w:lang w:val="en-GB"/>
        </w:rPr>
      </w:pPr>
      <w:r>
        <w:rPr>
          <w:rFonts w:ascii="Times New Roman" w:hAnsi="Times New Roman" w:cs="Times New Roman"/>
          <w:lang w:val="en-GB"/>
        </w:rPr>
        <w:t>e</w:t>
      </w:r>
      <w:r w:rsidRPr="00EF3C94">
        <w:rPr>
          <w:rFonts w:ascii="Times New Roman" w:hAnsi="Times New Roman" w:cs="Times New Roman"/>
          <w:lang w:val="en-GB"/>
        </w:rPr>
        <w:t xml:space="preserve">ncouraging </w:t>
      </w:r>
      <w:r w:rsidR="00866FBA" w:rsidRPr="00EF3C94">
        <w:rPr>
          <w:rFonts w:ascii="Times New Roman" w:hAnsi="Times New Roman" w:cs="Times New Roman"/>
          <w:lang w:val="en-GB"/>
        </w:rPr>
        <w:t>additions to individually significant places to, as far as possible, be concealed by</w:t>
      </w:r>
      <w:r w:rsidR="0018264A">
        <w:rPr>
          <w:rFonts w:ascii="Times New Roman" w:hAnsi="Times New Roman" w:cs="Times New Roman"/>
          <w:lang w:val="en-GB"/>
        </w:rPr>
        <w:t xml:space="preserve"> </w:t>
      </w:r>
      <w:r w:rsidR="00866FBA" w:rsidRPr="00EF3C94">
        <w:rPr>
          <w:rFonts w:ascii="Times New Roman" w:hAnsi="Times New Roman" w:cs="Times New Roman"/>
          <w:lang w:val="en-GB"/>
        </w:rPr>
        <w:t>existing heritage fabric when viewed from the front street and to read as secondary elements</w:t>
      </w:r>
      <w:r w:rsidR="0018264A">
        <w:rPr>
          <w:rFonts w:ascii="Times New Roman" w:hAnsi="Times New Roman" w:cs="Times New Roman"/>
          <w:lang w:val="en-GB"/>
        </w:rPr>
        <w:t xml:space="preserve"> </w:t>
      </w:r>
      <w:r w:rsidR="00866FBA" w:rsidRPr="00EF3C94">
        <w:rPr>
          <w:rFonts w:ascii="Times New Roman" w:hAnsi="Times New Roman" w:cs="Times New Roman"/>
          <w:lang w:val="en-GB"/>
        </w:rPr>
        <w:t>when viewed from any other adjoining street.</w:t>
      </w:r>
    </w:p>
    <w:p w14:paraId="796F9872" w14:textId="66855F6A" w:rsidR="009B49DD" w:rsidRPr="00075D13" w:rsidRDefault="009C246E" w:rsidP="0030782A">
      <w:pPr>
        <w:pStyle w:val="ListParagraph"/>
        <w:numPr>
          <w:ilvl w:val="0"/>
          <w:numId w:val="24"/>
        </w:numPr>
        <w:autoSpaceDE w:val="0"/>
        <w:autoSpaceDN w:val="0"/>
        <w:adjustRightInd w:val="0"/>
        <w:spacing w:before="200" w:after="100"/>
        <w:ind w:left="1434" w:hanging="357"/>
        <w:contextualSpacing w:val="0"/>
        <w:rPr>
          <w:rFonts w:ascii="Times New Roman" w:hAnsi="Times New Roman" w:cs="Times New Roman"/>
          <w:lang w:val="en-GB"/>
        </w:rPr>
      </w:pPr>
      <w:r>
        <w:rPr>
          <w:rFonts w:ascii="Times New Roman" w:eastAsia="Times New Roman" w:hAnsi="Times New Roman" w:cs="Times New Roman"/>
          <w:lang w:eastAsia="en-GB"/>
        </w:rPr>
        <w:t>manage the</w:t>
      </w:r>
      <w:r w:rsidR="009B49DD">
        <w:rPr>
          <w:rFonts w:ascii="Times New Roman" w:hAnsi="Times New Roman" w:cs="Times New Roman"/>
          <w:lang w:val="en-GB"/>
        </w:rPr>
        <w:t xml:space="preserve"> </w:t>
      </w:r>
      <w:r w:rsidRPr="00075D13">
        <w:rPr>
          <w:rFonts w:ascii="Times New Roman" w:hAnsi="Times New Roman" w:cs="Times New Roman"/>
          <w:lang w:val="en-GB"/>
        </w:rPr>
        <w:t>original historic fabric</w:t>
      </w:r>
      <w:r>
        <w:rPr>
          <w:rFonts w:ascii="Times New Roman" w:hAnsi="Times New Roman" w:cs="Times New Roman"/>
          <w:lang w:val="en-GB"/>
        </w:rPr>
        <w:t xml:space="preserve"> in a manner which would not </w:t>
      </w:r>
      <w:r w:rsidR="009B49DD" w:rsidRPr="00075D13">
        <w:rPr>
          <w:rFonts w:ascii="Times New Roman" w:hAnsi="Times New Roman" w:cs="Times New Roman"/>
          <w:lang w:val="en-GB"/>
        </w:rPr>
        <w:t>remove, cover, damage or change</w:t>
      </w:r>
      <w:r>
        <w:rPr>
          <w:rFonts w:ascii="Times New Roman" w:hAnsi="Times New Roman" w:cs="Times New Roman"/>
          <w:lang w:val="en-GB"/>
        </w:rPr>
        <w:t xml:space="preserve"> it</w:t>
      </w:r>
      <w:r w:rsidR="009B49DD" w:rsidRPr="00075D13">
        <w:rPr>
          <w:rFonts w:ascii="Times New Roman" w:hAnsi="Times New Roman" w:cs="Times New Roman"/>
          <w:lang w:val="en-GB"/>
        </w:rPr>
        <w:t>.</w:t>
      </w:r>
    </w:p>
    <w:p w14:paraId="6A976BC7" w14:textId="77777777" w:rsidR="004D62B1" w:rsidRPr="00EF3C94" w:rsidRDefault="004D62B1" w:rsidP="0030782A">
      <w:pPr>
        <w:pStyle w:val="Default"/>
        <w:numPr>
          <w:ilvl w:val="0"/>
          <w:numId w:val="1"/>
        </w:numPr>
        <w:spacing w:before="200"/>
        <w:ind w:hanging="720"/>
        <w:rPr>
          <w:rFonts w:ascii="Times New Roman" w:hAnsi="Times New Roman" w:cs="Times New Roman"/>
        </w:rPr>
      </w:pPr>
      <w:r w:rsidRPr="00CB2909">
        <w:rPr>
          <w:rFonts w:ascii="Times New Roman" w:eastAsia="Times New Roman" w:hAnsi="Times New Roman" w:cs="Times New Roman"/>
          <w:lang w:eastAsia="en-GB"/>
        </w:rPr>
        <w:t>Contrary to</w:t>
      </w:r>
      <w:r w:rsidRPr="00D33306">
        <w:rPr>
          <w:rFonts w:ascii="Times New Roman" w:hAnsi="Times New Roman" w:cs="Times New Roman"/>
        </w:rPr>
        <w:t xml:space="preserve"> </w:t>
      </w:r>
      <w:r w:rsidRPr="0030782A">
        <w:rPr>
          <w:rFonts w:ascii="Times New Roman" w:eastAsia="Times New Roman" w:hAnsi="Times New Roman" w:cs="Times New Roman"/>
          <w:lang w:eastAsia="en-GB"/>
        </w:rPr>
        <w:t>clause</w:t>
      </w:r>
      <w:r w:rsidRPr="00A33C54">
        <w:rPr>
          <w:rFonts w:ascii="Times New Roman" w:hAnsi="Times New Roman" w:cs="Times New Roman"/>
        </w:rPr>
        <w:t xml:space="preserve"> 21.05-1 of the YPS the proposed development </w:t>
      </w:r>
      <w:r w:rsidRPr="00EF3C94">
        <w:rPr>
          <w:rFonts w:ascii="Times New Roman" w:hAnsi="Times New Roman" w:cs="Times New Roman"/>
        </w:rPr>
        <w:t xml:space="preserve">ignores factors that contribute to the heritage character of the particular neighbourhood including </w:t>
      </w:r>
    </w:p>
    <w:p w14:paraId="4E0EA8BA" w14:textId="77777777" w:rsidR="004D62B1" w:rsidRPr="00EF3C94" w:rsidRDefault="004D62B1" w:rsidP="004D62B1">
      <w:pPr>
        <w:pStyle w:val="ListParagraph"/>
        <w:numPr>
          <w:ilvl w:val="0"/>
          <w:numId w:val="19"/>
        </w:numPr>
        <w:autoSpaceDE w:val="0"/>
        <w:autoSpaceDN w:val="0"/>
        <w:adjustRightInd w:val="0"/>
        <w:rPr>
          <w:rFonts w:ascii="Times New Roman" w:hAnsi="Times New Roman" w:cs="Times New Roman"/>
          <w:lang w:val="en-GB"/>
        </w:rPr>
      </w:pPr>
      <w:r w:rsidRPr="00EF3C94">
        <w:rPr>
          <w:rFonts w:ascii="Times New Roman" w:hAnsi="Times New Roman" w:cs="Times New Roman"/>
          <w:lang w:val="en-GB"/>
        </w:rPr>
        <w:t xml:space="preserve">the period of development </w:t>
      </w:r>
    </w:p>
    <w:p w14:paraId="236BD5F1" w14:textId="77777777" w:rsidR="004D62B1" w:rsidRPr="00EF3C94" w:rsidRDefault="004D62B1" w:rsidP="004D62B1">
      <w:pPr>
        <w:pStyle w:val="ListParagraph"/>
        <w:numPr>
          <w:ilvl w:val="0"/>
          <w:numId w:val="19"/>
        </w:numPr>
        <w:autoSpaceDE w:val="0"/>
        <w:autoSpaceDN w:val="0"/>
        <w:adjustRightInd w:val="0"/>
        <w:rPr>
          <w:rFonts w:ascii="Times New Roman" w:hAnsi="Times New Roman" w:cs="Times New Roman"/>
          <w:lang w:val="en-GB"/>
        </w:rPr>
      </w:pPr>
      <w:r w:rsidRPr="00EF3C94">
        <w:rPr>
          <w:rFonts w:ascii="Times New Roman" w:hAnsi="Times New Roman" w:cs="Times New Roman"/>
          <w:lang w:val="en-GB"/>
        </w:rPr>
        <w:t xml:space="preserve">the pattern of subdivision, </w:t>
      </w:r>
    </w:p>
    <w:p w14:paraId="7AFB4761" w14:textId="77777777" w:rsidR="004D62B1" w:rsidRPr="00EF3C94" w:rsidRDefault="004D62B1" w:rsidP="004D62B1">
      <w:pPr>
        <w:pStyle w:val="ListParagraph"/>
        <w:numPr>
          <w:ilvl w:val="0"/>
          <w:numId w:val="19"/>
        </w:numPr>
        <w:autoSpaceDE w:val="0"/>
        <w:autoSpaceDN w:val="0"/>
        <w:adjustRightInd w:val="0"/>
        <w:rPr>
          <w:rFonts w:ascii="Times New Roman" w:hAnsi="Times New Roman" w:cs="Times New Roman"/>
          <w:lang w:val="en-GB"/>
        </w:rPr>
      </w:pPr>
      <w:r w:rsidRPr="00EF3C94">
        <w:rPr>
          <w:rFonts w:ascii="Times New Roman" w:hAnsi="Times New Roman" w:cs="Times New Roman"/>
          <w:lang w:val="en-GB"/>
        </w:rPr>
        <w:t xml:space="preserve">the predominant land uses. </w:t>
      </w:r>
    </w:p>
    <w:p w14:paraId="14EE435C" w14:textId="25AA633D" w:rsidR="004D62B1" w:rsidRPr="00D33306" w:rsidRDefault="003A44EF" w:rsidP="0030782A">
      <w:pPr>
        <w:pStyle w:val="Default"/>
        <w:numPr>
          <w:ilvl w:val="0"/>
          <w:numId w:val="1"/>
        </w:numPr>
        <w:spacing w:before="200"/>
        <w:ind w:hanging="720"/>
        <w:rPr>
          <w:rFonts w:ascii="Times New Roman" w:hAnsi="Times New Roman" w:cs="Times New Roman"/>
        </w:rPr>
      </w:pPr>
      <w:r w:rsidRPr="00CB2909">
        <w:rPr>
          <w:rFonts w:ascii="Times New Roman" w:eastAsia="Times New Roman" w:hAnsi="Times New Roman" w:cs="Times New Roman"/>
          <w:lang w:eastAsia="en-GB"/>
        </w:rPr>
        <w:t xml:space="preserve">The proposed development </w:t>
      </w:r>
      <w:r w:rsidR="004D62B1" w:rsidRPr="00EF3C94">
        <w:rPr>
          <w:rFonts w:ascii="Times New Roman" w:hAnsi="Times New Roman" w:cs="Times New Roman"/>
        </w:rPr>
        <w:t xml:space="preserve">fails to respond to the unique neighbourhood identified in </w:t>
      </w:r>
      <w:proofErr w:type="spellStart"/>
      <w:r w:rsidR="004D62B1" w:rsidRPr="00EF3C94">
        <w:rPr>
          <w:rFonts w:ascii="Times New Roman" w:hAnsi="Times New Roman" w:cs="Times New Roman"/>
        </w:rPr>
        <w:t>Yarra’s</w:t>
      </w:r>
      <w:proofErr w:type="spellEnd"/>
      <w:r w:rsidR="004D62B1" w:rsidRPr="00EF3C94">
        <w:rPr>
          <w:rFonts w:ascii="Times New Roman" w:hAnsi="Times New Roman" w:cs="Times New Roman"/>
        </w:rPr>
        <w:t xml:space="preserve"> Heritage Overlays. These factors must be considered when understanding a site’s significance. Further the cultural significance of this heritage place would be compromised by the proposed development. </w:t>
      </w:r>
    </w:p>
    <w:p w14:paraId="1B8A9F4B" w14:textId="1DD48311" w:rsidR="0022043B" w:rsidRPr="00CB2909" w:rsidRDefault="0022043B" w:rsidP="0030782A">
      <w:pPr>
        <w:pStyle w:val="Default"/>
        <w:numPr>
          <w:ilvl w:val="0"/>
          <w:numId w:val="1"/>
        </w:numPr>
        <w:spacing w:before="200"/>
        <w:ind w:hanging="720"/>
        <w:rPr>
          <w:rFonts w:ascii="Times New Roman" w:eastAsia="Times New Roman" w:hAnsi="Times New Roman" w:cs="Times New Roman"/>
          <w:lang w:eastAsia="en-GB"/>
        </w:rPr>
      </w:pPr>
      <w:r w:rsidRPr="00CB2909">
        <w:rPr>
          <w:rFonts w:ascii="Times New Roman" w:eastAsia="Times New Roman" w:hAnsi="Times New Roman" w:cs="Times New Roman"/>
          <w:lang w:eastAsia="en-GB"/>
        </w:rPr>
        <w:t xml:space="preserve">The proposed development fails to satisfy the building height and upper level setback requirements and does not contribute positively to the preferred built form character outlined in </w:t>
      </w:r>
      <w:r>
        <w:rPr>
          <w:rFonts w:ascii="Times New Roman" w:eastAsia="Times New Roman" w:hAnsi="Times New Roman" w:cs="Times New Roman"/>
          <w:lang w:eastAsia="en-GB"/>
        </w:rPr>
        <w:t>HO316</w:t>
      </w:r>
      <w:r w:rsidR="00DA184F">
        <w:rPr>
          <w:rFonts w:ascii="Times New Roman" w:eastAsia="Times New Roman" w:hAnsi="Times New Roman" w:cs="Times New Roman"/>
          <w:lang w:eastAsia="en-GB"/>
        </w:rPr>
        <w:t>.</w:t>
      </w:r>
    </w:p>
    <w:p w14:paraId="65DBA5F9" w14:textId="77777777" w:rsidR="0022043B" w:rsidRPr="003E6A50" w:rsidRDefault="0022043B" w:rsidP="0030782A">
      <w:pPr>
        <w:pStyle w:val="Default"/>
        <w:numPr>
          <w:ilvl w:val="0"/>
          <w:numId w:val="1"/>
        </w:numPr>
        <w:spacing w:before="200"/>
        <w:ind w:hanging="720"/>
        <w:rPr>
          <w:rFonts w:ascii="Times New Roman" w:eastAsia="Times New Roman" w:hAnsi="Times New Roman" w:cs="Times New Roman"/>
          <w:lang w:eastAsia="en-GB"/>
        </w:rPr>
      </w:pPr>
      <w:r w:rsidRPr="000E5962">
        <w:rPr>
          <w:rFonts w:ascii="Times New Roman" w:hAnsi="Times New Roman" w:cs="Times New Roman"/>
          <w:b/>
          <w:bCs/>
          <w:u w:val="single"/>
        </w:rPr>
        <w:t>Heritage – Social</w:t>
      </w:r>
      <w:r w:rsidRPr="000E5962">
        <w:rPr>
          <w:rFonts w:ascii="Times New Roman" w:hAnsi="Times New Roman" w:cs="Times New Roman"/>
          <w:b/>
          <w:bCs/>
          <w:u w:val="single"/>
        </w:rPr>
        <w:br/>
      </w:r>
      <w:r w:rsidRPr="003E6A50">
        <w:rPr>
          <w:rFonts w:ascii="Times New Roman" w:eastAsia="Times New Roman" w:hAnsi="Times New Roman" w:cs="Times New Roman"/>
          <w:lang w:eastAsia="en-GB"/>
        </w:rPr>
        <w:t>The proposed development fails to respond to the fact that the existing building on the site has aesthetic, cultural and social significance for the immediate locality and the local community, notwithstanding the provisions of clause 15.03-1S of the YPS.</w:t>
      </w:r>
    </w:p>
    <w:p w14:paraId="367B3765" w14:textId="77777777" w:rsidR="0022043B" w:rsidRPr="00CB2909" w:rsidRDefault="0022043B" w:rsidP="0030782A">
      <w:pPr>
        <w:pStyle w:val="Default"/>
        <w:numPr>
          <w:ilvl w:val="0"/>
          <w:numId w:val="1"/>
        </w:numPr>
        <w:spacing w:before="200"/>
        <w:ind w:hanging="720"/>
        <w:rPr>
          <w:rFonts w:ascii="Times New Roman" w:eastAsia="Times New Roman" w:hAnsi="Times New Roman" w:cs="Times New Roman"/>
          <w:lang w:eastAsia="en-GB"/>
        </w:rPr>
      </w:pPr>
      <w:r>
        <w:rPr>
          <w:rFonts w:ascii="Times New Roman" w:hAnsi="Times New Roman" w:cs="Times New Roman"/>
        </w:rPr>
        <w:t>T</w:t>
      </w:r>
      <w:r w:rsidRPr="005D182F">
        <w:rPr>
          <w:rFonts w:ascii="Times New Roman" w:hAnsi="Times New Roman" w:cs="Times New Roman"/>
        </w:rPr>
        <w:t>he excessive height of the</w:t>
      </w:r>
      <w:r w:rsidRPr="000D475E">
        <w:rPr>
          <w:rFonts w:ascii="Times New Roman" w:hAnsi="Times New Roman" w:cs="Times New Roman"/>
        </w:rPr>
        <w:t xml:space="preserve"> </w:t>
      </w:r>
      <w:r>
        <w:rPr>
          <w:rFonts w:ascii="Times New Roman" w:hAnsi="Times New Roman" w:cs="Times New Roman"/>
        </w:rPr>
        <w:t xml:space="preserve">proposed </w:t>
      </w:r>
      <w:r w:rsidRPr="000D475E">
        <w:rPr>
          <w:rFonts w:ascii="Times New Roman" w:hAnsi="Times New Roman" w:cs="Times New Roman"/>
        </w:rPr>
        <w:t xml:space="preserve">development will visually </w:t>
      </w:r>
      <w:r w:rsidRPr="00CB2909">
        <w:rPr>
          <w:rFonts w:ascii="Times New Roman" w:eastAsia="Times New Roman" w:hAnsi="Times New Roman" w:cs="Times New Roman"/>
          <w:lang w:eastAsia="en-GB"/>
        </w:rPr>
        <w:t xml:space="preserve">dominate the heritage place, and ignore the intention of ensuring an appropriate transition which is contrary to the purpose of the heritage overlay at clause 43.01 and fails to comply with clauses 21.05-1 and 22.02 of the </w:t>
      </w:r>
      <w:proofErr w:type="spellStart"/>
      <w:r>
        <w:rPr>
          <w:rFonts w:ascii="Times New Roman" w:eastAsia="Times New Roman" w:hAnsi="Times New Roman" w:cs="Times New Roman"/>
          <w:lang w:eastAsia="en-GB"/>
        </w:rPr>
        <w:t>Y</w:t>
      </w:r>
      <w:r w:rsidRPr="00CB2909">
        <w:rPr>
          <w:rFonts w:ascii="Times New Roman" w:eastAsia="Times New Roman" w:hAnsi="Times New Roman" w:cs="Times New Roman"/>
          <w:lang w:eastAsia="en-GB"/>
        </w:rPr>
        <w:t>arra</w:t>
      </w:r>
      <w:proofErr w:type="spellEnd"/>
      <w:r w:rsidRPr="00CB2909">
        <w:rPr>
          <w:rFonts w:ascii="Times New Roman" w:eastAsia="Times New Roman" w:hAnsi="Times New Roman" w:cs="Times New Roman"/>
          <w:lang w:eastAsia="en-GB"/>
        </w:rPr>
        <w:t xml:space="preserve"> Planning Scheme. </w:t>
      </w:r>
    </w:p>
    <w:p w14:paraId="680F8A0C" w14:textId="65BBD1A7" w:rsidR="002926B7" w:rsidRPr="000D475E" w:rsidRDefault="00764545" w:rsidP="0030782A">
      <w:pPr>
        <w:pStyle w:val="Default"/>
        <w:numPr>
          <w:ilvl w:val="0"/>
          <w:numId w:val="1"/>
        </w:numPr>
        <w:spacing w:before="200"/>
        <w:ind w:hanging="720"/>
        <w:rPr>
          <w:rFonts w:ascii="Times New Roman" w:eastAsia="Times New Roman" w:hAnsi="Times New Roman" w:cs="Times New Roman"/>
          <w:lang w:eastAsia="en-GB"/>
        </w:rPr>
      </w:pPr>
      <w:proofErr w:type="spellStart"/>
      <w:r w:rsidRPr="0071258E">
        <w:rPr>
          <w:rFonts w:ascii="Times New Roman" w:hAnsi="Times New Roman" w:cs="Times New Roman"/>
          <w:b/>
          <w:bCs/>
          <w:u w:val="single"/>
        </w:rPr>
        <w:t>Yarra</w:t>
      </w:r>
      <w:proofErr w:type="spellEnd"/>
      <w:r w:rsidRPr="0071258E">
        <w:rPr>
          <w:rFonts w:ascii="Times New Roman" w:hAnsi="Times New Roman" w:cs="Times New Roman"/>
          <w:b/>
          <w:bCs/>
          <w:u w:val="single"/>
        </w:rPr>
        <w:t xml:space="preserve"> Housing Strategy</w:t>
      </w:r>
      <w:r>
        <w:rPr>
          <w:rFonts w:ascii="Times New Roman" w:hAnsi="Times New Roman" w:cs="Times New Roman"/>
        </w:rPr>
        <w:br/>
      </w:r>
      <w:r w:rsidR="002926B7" w:rsidRPr="000D475E">
        <w:rPr>
          <w:rFonts w:ascii="Times New Roman" w:hAnsi="Times New Roman" w:cs="Times New Roman"/>
        </w:rPr>
        <w:t xml:space="preserve">The </w:t>
      </w:r>
      <w:r w:rsidR="002926B7" w:rsidRPr="000D475E">
        <w:rPr>
          <w:rFonts w:ascii="Times New Roman" w:eastAsia="Times New Roman" w:hAnsi="Times New Roman" w:cs="Times New Roman"/>
          <w:lang w:eastAsia="en-GB"/>
        </w:rPr>
        <w:t>proposed</w:t>
      </w:r>
      <w:r w:rsidR="002926B7" w:rsidRPr="000D475E">
        <w:rPr>
          <w:rFonts w:ascii="Times New Roman" w:hAnsi="Times New Roman" w:cs="Times New Roman"/>
        </w:rPr>
        <w:t xml:space="preserve"> development ignores the </w:t>
      </w:r>
      <w:r w:rsidR="002926B7" w:rsidRPr="000D475E">
        <w:rPr>
          <w:rFonts w:ascii="Times New Roman" w:eastAsia="Times New Roman" w:hAnsi="Times New Roman" w:cs="Times New Roman"/>
          <w:lang w:eastAsia="en-GB"/>
        </w:rPr>
        <w:t xml:space="preserve">City of </w:t>
      </w:r>
      <w:proofErr w:type="spellStart"/>
      <w:r w:rsidR="002926B7" w:rsidRPr="000D475E">
        <w:rPr>
          <w:rFonts w:ascii="Times New Roman" w:eastAsia="Times New Roman" w:hAnsi="Times New Roman" w:cs="Times New Roman"/>
          <w:lang w:eastAsia="en-GB"/>
        </w:rPr>
        <w:t>Yarra</w:t>
      </w:r>
      <w:proofErr w:type="spellEnd"/>
      <w:r w:rsidR="002926B7" w:rsidRPr="000D475E">
        <w:rPr>
          <w:rFonts w:ascii="Times New Roman" w:eastAsia="Times New Roman" w:hAnsi="Times New Roman" w:cs="Times New Roman"/>
          <w:lang w:eastAsia="en-GB"/>
        </w:rPr>
        <w:t xml:space="preserve"> policy</w:t>
      </w:r>
      <w:r w:rsidR="003B531C" w:rsidRPr="000D475E">
        <w:rPr>
          <w:rFonts w:ascii="Times New Roman" w:eastAsia="Times New Roman" w:hAnsi="Times New Roman" w:cs="Times New Roman"/>
          <w:lang w:eastAsia="en-GB"/>
        </w:rPr>
        <w:t xml:space="preserve"> contained in its Housing Strategy</w:t>
      </w:r>
      <w:r w:rsidR="002926B7" w:rsidRPr="000D475E">
        <w:rPr>
          <w:rFonts w:ascii="Times New Roman" w:eastAsia="Times New Roman" w:hAnsi="Times New Roman" w:cs="Times New Roman"/>
          <w:lang w:eastAsia="en-GB"/>
        </w:rPr>
        <w:t xml:space="preserve">, namely </w:t>
      </w:r>
      <w:r w:rsidR="003B531C" w:rsidRPr="000D475E">
        <w:rPr>
          <w:rFonts w:ascii="Times New Roman" w:eastAsia="Times New Roman" w:hAnsi="Times New Roman" w:cs="Times New Roman"/>
          <w:lang w:eastAsia="en-GB"/>
        </w:rPr>
        <w:t>that:</w:t>
      </w:r>
    </w:p>
    <w:p w14:paraId="372FE293" w14:textId="5B8B312C" w:rsidR="002926B7" w:rsidRPr="00CB2909" w:rsidRDefault="002926B7" w:rsidP="0030782A">
      <w:pPr>
        <w:pStyle w:val="ListParagraph"/>
        <w:numPr>
          <w:ilvl w:val="0"/>
          <w:numId w:val="29"/>
        </w:numPr>
        <w:autoSpaceDE w:val="0"/>
        <w:autoSpaceDN w:val="0"/>
        <w:adjustRightInd w:val="0"/>
        <w:spacing w:before="100" w:after="100"/>
        <w:contextualSpacing w:val="0"/>
        <w:rPr>
          <w:rFonts w:ascii="Times New Roman" w:eastAsia="Times New Roman" w:hAnsi="Times New Roman" w:cs="Times New Roman"/>
          <w:lang w:eastAsia="en-GB"/>
        </w:rPr>
      </w:pPr>
      <w:r w:rsidRPr="00CB2909">
        <w:rPr>
          <w:rFonts w:ascii="Times New Roman" w:eastAsia="Times New Roman" w:hAnsi="Times New Roman" w:cs="Times New Roman"/>
          <w:lang w:eastAsia="en-GB"/>
        </w:rPr>
        <w:t xml:space="preserve">the </w:t>
      </w:r>
      <w:r w:rsidR="003B531C" w:rsidRPr="00CB2909">
        <w:rPr>
          <w:rFonts w:ascii="Times New Roman" w:eastAsia="Times New Roman" w:hAnsi="Times New Roman" w:cs="Times New Roman"/>
          <w:lang w:eastAsia="en-GB"/>
        </w:rPr>
        <w:t>existing building</w:t>
      </w:r>
      <w:r w:rsidRPr="00CB2909">
        <w:rPr>
          <w:rFonts w:ascii="Times New Roman" w:eastAsia="Times New Roman" w:hAnsi="Times New Roman" w:cs="Times New Roman"/>
          <w:lang w:eastAsia="en-GB"/>
        </w:rPr>
        <w:t xml:space="preserve"> is situated in a Minimal Change Area as per the adopted </w:t>
      </w:r>
      <w:hyperlink r:id="rId7" w:history="1">
        <w:r w:rsidRPr="00CB2909">
          <w:rPr>
            <w:rFonts w:ascii="Times New Roman" w:eastAsia="Times New Roman" w:hAnsi="Times New Roman" w:cs="Times New Roman"/>
            <w:lang w:eastAsia="en-GB"/>
          </w:rPr>
          <w:t>Housing Strategy</w:t>
        </w:r>
      </w:hyperlink>
      <w:r w:rsidRPr="00CB2909">
        <w:rPr>
          <w:rFonts w:ascii="Times New Roman" w:eastAsia="Times New Roman" w:hAnsi="Times New Roman" w:cs="Times New Roman"/>
          <w:lang w:eastAsia="en-GB"/>
        </w:rPr>
        <w:t>: see map on p70 of the Strategy;</w:t>
      </w:r>
    </w:p>
    <w:p w14:paraId="4313F0AD" w14:textId="16D49827" w:rsidR="002926B7" w:rsidRPr="000D475E" w:rsidRDefault="003B531C" w:rsidP="0030782A">
      <w:pPr>
        <w:pStyle w:val="ListParagraph"/>
        <w:numPr>
          <w:ilvl w:val="0"/>
          <w:numId w:val="29"/>
        </w:numPr>
        <w:autoSpaceDE w:val="0"/>
        <w:autoSpaceDN w:val="0"/>
        <w:adjustRightInd w:val="0"/>
        <w:spacing w:before="100" w:after="100"/>
        <w:contextualSpacing w:val="0"/>
        <w:rPr>
          <w:rFonts w:ascii="Times New Roman" w:hAnsi="Times New Roman" w:cs="Times New Roman"/>
          <w:lang w:val="en-GB"/>
        </w:rPr>
      </w:pPr>
      <w:r w:rsidRPr="00CB2909">
        <w:rPr>
          <w:rFonts w:ascii="Times New Roman" w:eastAsia="Times New Roman" w:hAnsi="Times New Roman" w:cs="Times New Roman"/>
          <w:lang w:eastAsia="en-GB"/>
        </w:rPr>
        <w:t>t</w:t>
      </w:r>
      <w:r w:rsidR="002926B7" w:rsidRPr="00CB2909">
        <w:rPr>
          <w:rFonts w:ascii="Times New Roman" w:eastAsia="Times New Roman" w:hAnsi="Times New Roman" w:cs="Times New Roman"/>
          <w:lang w:eastAsia="en-GB"/>
        </w:rPr>
        <w:t xml:space="preserve">he </w:t>
      </w:r>
      <w:r w:rsidRPr="000D475E">
        <w:rPr>
          <w:rFonts w:ascii="Times New Roman" w:eastAsia="Times New Roman" w:hAnsi="Times New Roman" w:cs="Times New Roman"/>
          <w:lang w:eastAsia="en-GB"/>
        </w:rPr>
        <w:t xml:space="preserve">Housing </w:t>
      </w:r>
      <w:r w:rsidR="002926B7" w:rsidRPr="00CB2909">
        <w:rPr>
          <w:rFonts w:ascii="Times New Roman" w:eastAsia="Times New Roman" w:hAnsi="Times New Roman" w:cs="Times New Roman"/>
          <w:lang w:eastAsia="en-GB"/>
        </w:rPr>
        <w:t>Strategy (adopted in 2018) provides ‘clear policy direction about where residential development will be focused, and where it will be limited, in order to meet the changing needs of our community’</w:t>
      </w:r>
      <w:r w:rsidR="002926B7" w:rsidRPr="000D475E">
        <w:rPr>
          <w:rFonts w:ascii="Times New Roman" w:hAnsi="Times New Roman" w:cs="Times New Roman"/>
          <w:lang w:val="en-GB"/>
        </w:rPr>
        <w:footnoteReference w:id="7"/>
      </w:r>
    </w:p>
    <w:p w14:paraId="24F004AA" w14:textId="2110FB6D" w:rsidR="00D959FB" w:rsidRPr="00257FC9" w:rsidRDefault="00D959FB" w:rsidP="0030782A">
      <w:pPr>
        <w:pStyle w:val="Default"/>
        <w:numPr>
          <w:ilvl w:val="0"/>
          <w:numId w:val="1"/>
        </w:numPr>
        <w:spacing w:before="200"/>
        <w:ind w:hanging="720"/>
        <w:rPr>
          <w:rFonts w:ascii="Times New Roman" w:eastAsia="Times New Roman" w:hAnsi="Times New Roman" w:cs="Times New Roman"/>
          <w:lang w:eastAsia="en-GB"/>
        </w:rPr>
      </w:pPr>
      <w:r w:rsidRPr="000D475E">
        <w:rPr>
          <w:rFonts w:ascii="Times New Roman" w:hAnsi="Times New Roman" w:cs="Times New Roman"/>
        </w:rPr>
        <w:t xml:space="preserve">The </w:t>
      </w:r>
      <w:r w:rsidRPr="000D475E">
        <w:rPr>
          <w:rFonts w:ascii="Times New Roman" w:eastAsia="Times New Roman" w:hAnsi="Times New Roman" w:cs="Times New Roman"/>
          <w:lang w:eastAsia="en-GB"/>
        </w:rPr>
        <w:t>proposed</w:t>
      </w:r>
      <w:r w:rsidRPr="000D475E">
        <w:rPr>
          <w:rFonts w:ascii="Times New Roman" w:hAnsi="Times New Roman" w:cs="Times New Roman"/>
        </w:rPr>
        <w:t xml:space="preserve"> </w:t>
      </w:r>
      <w:r w:rsidRPr="00CB2909">
        <w:rPr>
          <w:rFonts w:ascii="Times New Roman" w:eastAsia="Times New Roman" w:hAnsi="Times New Roman" w:cs="Times New Roman"/>
          <w:lang w:eastAsia="en-GB"/>
        </w:rPr>
        <w:t>development</w:t>
      </w:r>
      <w:r w:rsidRPr="000D475E">
        <w:rPr>
          <w:rFonts w:ascii="Times New Roman" w:hAnsi="Times New Roman" w:cs="Times New Roman"/>
        </w:rPr>
        <w:t xml:space="preserve"> </w:t>
      </w:r>
      <w:r w:rsidRPr="0030782A">
        <w:rPr>
          <w:rFonts w:ascii="Times New Roman" w:eastAsia="Times New Roman" w:hAnsi="Times New Roman" w:cs="Times New Roman"/>
          <w:lang w:eastAsia="en-GB"/>
        </w:rPr>
        <w:t>ignores</w:t>
      </w:r>
      <w:r w:rsidRPr="000D475E">
        <w:rPr>
          <w:rFonts w:ascii="Times New Roman" w:hAnsi="Times New Roman" w:cs="Times New Roman"/>
        </w:rPr>
        <w:t xml:space="preserve"> City of </w:t>
      </w:r>
      <w:proofErr w:type="spellStart"/>
      <w:r w:rsidRPr="000D475E">
        <w:rPr>
          <w:rFonts w:ascii="Times New Roman" w:hAnsi="Times New Roman" w:cs="Times New Roman"/>
        </w:rPr>
        <w:t>Yarra</w:t>
      </w:r>
      <w:r w:rsidR="009012E7">
        <w:rPr>
          <w:rFonts w:ascii="Times New Roman" w:hAnsi="Times New Roman" w:cs="Times New Roman"/>
        </w:rPr>
        <w:t>’s</w:t>
      </w:r>
      <w:proofErr w:type="spellEnd"/>
      <w:r w:rsidR="009012E7">
        <w:rPr>
          <w:rFonts w:ascii="Times New Roman" w:hAnsi="Times New Roman" w:cs="Times New Roman"/>
        </w:rPr>
        <w:t xml:space="preserve"> approved</w:t>
      </w:r>
      <w:r w:rsidRPr="000D475E">
        <w:rPr>
          <w:rFonts w:ascii="Times New Roman" w:hAnsi="Times New Roman" w:cs="Times New Roman"/>
        </w:rPr>
        <w:t xml:space="preserve"> </w:t>
      </w:r>
      <w:r w:rsidRPr="000D475E">
        <w:rPr>
          <w:rFonts w:ascii="Times New Roman" w:eastAsia="Times New Roman" w:hAnsi="Times New Roman" w:cs="Times New Roman"/>
          <w:lang w:eastAsia="en-GB"/>
        </w:rPr>
        <w:t xml:space="preserve">Housing Strategy, </w:t>
      </w:r>
      <w:r w:rsidRPr="00257FC9">
        <w:rPr>
          <w:rFonts w:ascii="Times New Roman" w:eastAsia="Times New Roman" w:hAnsi="Times New Roman" w:cs="Times New Roman"/>
          <w:lang w:eastAsia="en-GB"/>
        </w:rPr>
        <w:t>namely that</w:t>
      </w:r>
      <w:r w:rsidR="009012E7" w:rsidRPr="00257FC9">
        <w:rPr>
          <w:rFonts w:ascii="Times New Roman" w:eastAsia="Times New Roman" w:hAnsi="Times New Roman" w:cs="Times New Roman"/>
          <w:lang w:eastAsia="en-GB"/>
        </w:rPr>
        <w:t xml:space="preserve"> </w:t>
      </w:r>
      <w:r w:rsidR="009012E7" w:rsidRPr="0030782A">
        <w:rPr>
          <w:rFonts w:ascii="Times New Roman" w:eastAsia="Times New Roman" w:hAnsi="Times New Roman" w:cs="Times New Roman"/>
          <w:lang w:eastAsia="en-GB"/>
        </w:rPr>
        <w:t>the type of development likely in minimal change areas is</w:t>
      </w:r>
      <w:r w:rsidRPr="00257FC9">
        <w:rPr>
          <w:rFonts w:ascii="Times New Roman" w:eastAsia="Times New Roman" w:hAnsi="Times New Roman" w:cs="Times New Roman"/>
          <w:lang w:eastAsia="en-GB"/>
        </w:rPr>
        <w:t>:</w:t>
      </w:r>
    </w:p>
    <w:p w14:paraId="750EB466" w14:textId="22231177" w:rsidR="003B531C" w:rsidRPr="0030782A" w:rsidRDefault="003B531C" w:rsidP="0030782A">
      <w:pPr>
        <w:autoSpaceDE w:val="0"/>
        <w:autoSpaceDN w:val="0"/>
        <w:adjustRightInd w:val="0"/>
        <w:spacing w:before="100" w:after="100"/>
        <w:ind w:left="720"/>
        <w:rPr>
          <w:rFonts w:ascii="Times New Roman" w:eastAsia="Times New Roman" w:hAnsi="Times New Roman" w:cs="Times New Roman"/>
          <w:i/>
          <w:iCs/>
          <w:lang w:eastAsia="en-GB"/>
        </w:rPr>
      </w:pPr>
      <w:r w:rsidRPr="0030782A">
        <w:rPr>
          <w:rFonts w:ascii="Times New Roman" w:eastAsia="Times New Roman" w:hAnsi="Times New Roman" w:cs="Times New Roman"/>
          <w:i/>
          <w:iCs/>
          <w:lang w:eastAsia="en-GB"/>
        </w:rPr>
        <w:t xml:space="preserve">‘development that respects the type, scale, and prevailing character of the area. </w:t>
      </w:r>
      <w:r w:rsidR="00D959FB" w:rsidRPr="0030782A">
        <w:rPr>
          <w:rFonts w:ascii="Times New Roman" w:eastAsia="Times New Roman" w:hAnsi="Times New Roman" w:cs="Times New Roman"/>
          <w:i/>
          <w:iCs/>
          <w:lang w:eastAsia="en-GB"/>
        </w:rPr>
        <w:t xml:space="preserve"> </w:t>
      </w:r>
      <w:r w:rsidRPr="0030782A">
        <w:rPr>
          <w:rFonts w:ascii="Times New Roman" w:eastAsia="Times New Roman" w:hAnsi="Times New Roman" w:cs="Times New Roman"/>
          <w:i/>
          <w:iCs/>
          <w:lang w:eastAsia="en-GB"/>
        </w:rPr>
        <w:t>The provisions of the zone and/or Heritage Overlay</w:t>
      </w:r>
      <w:r w:rsidR="00E34B62" w:rsidRPr="0030782A">
        <w:rPr>
          <w:rStyle w:val="FootnoteReference"/>
          <w:rFonts w:ascii="Times New Roman" w:eastAsia="Times New Roman" w:hAnsi="Times New Roman" w:cs="Times New Roman"/>
          <w:i/>
          <w:iCs/>
          <w:lang w:eastAsia="en-GB"/>
        </w:rPr>
        <w:footnoteReference w:id="8"/>
      </w:r>
      <w:r w:rsidRPr="0030782A">
        <w:rPr>
          <w:rFonts w:ascii="Times New Roman" w:eastAsia="Times New Roman" w:hAnsi="Times New Roman" w:cs="Times New Roman"/>
          <w:i/>
          <w:iCs/>
          <w:lang w:eastAsia="en-GB"/>
        </w:rPr>
        <w:t xml:space="preserve"> in the Yarra Planning Scheme will determine the scale and form of residential growth in these areas.’</w:t>
      </w:r>
      <w:r w:rsidR="00DC2627">
        <w:rPr>
          <w:rStyle w:val="FootnoteReference"/>
          <w:rFonts w:ascii="Times New Roman" w:eastAsia="Times New Roman" w:hAnsi="Times New Roman" w:cs="Times New Roman"/>
          <w:i/>
          <w:iCs/>
          <w:lang w:eastAsia="en-GB"/>
        </w:rPr>
        <w:footnoteReference w:id="9"/>
      </w:r>
    </w:p>
    <w:p w14:paraId="4865EB91" w14:textId="77777777" w:rsidR="00581686" w:rsidRPr="00CB2909" w:rsidRDefault="00645399" w:rsidP="0030782A">
      <w:pPr>
        <w:pStyle w:val="Default"/>
        <w:numPr>
          <w:ilvl w:val="0"/>
          <w:numId w:val="1"/>
        </w:numPr>
        <w:spacing w:before="200"/>
        <w:ind w:hanging="720"/>
        <w:rPr>
          <w:rFonts w:ascii="Times New Roman" w:eastAsia="Times New Roman" w:hAnsi="Times New Roman" w:cs="Times New Roman"/>
          <w:lang w:eastAsia="en-GB"/>
        </w:rPr>
      </w:pPr>
      <w:r w:rsidRPr="0071258E">
        <w:rPr>
          <w:rFonts w:ascii="Times New Roman" w:eastAsia="Times New Roman" w:hAnsi="Times New Roman" w:cs="Times New Roman"/>
          <w:b/>
          <w:bCs/>
          <w:u w:val="single"/>
          <w:lang w:eastAsia="en-GB"/>
        </w:rPr>
        <w:t>Urban Design</w:t>
      </w:r>
      <w:r>
        <w:rPr>
          <w:rFonts w:ascii="Times New Roman" w:eastAsia="Times New Roman" w:hAnsi="Times New Roman" w:cs="Times New Roman"/>
          <w:lang w:eastAsia="en-GB"/>
        </w:rPr>
        <w:br/>
      </w:r>
      <w:r w:rsidR="00581686" w:rsidRPr="00CB2909">
        <w:rPr>
          <w:rFonts w:ascii="Times New Roman" w:eastAsia="Times New Roman" w:hAnsi="Times New Roman" w:cs="Times New Roman"/>
          <w:lang w:eastAsia="en-GB"/>
        </w:rPr>
        <w:t>The proposed development fails to ensure all land use and development appropriately responds to its surrounding landscape and character, valued built form and cultural context, contrary to YPS clause 15.</w:t>
      </w:r>
    </w:p>
    <w:p w14:paraId="090AE68E" w14:textId="23A7DAF9" w:rsidR="00581686" w:rsidRPr="00CB2909" w:rsidRDefault="00581686" w:rsidP="0030782A">
      <w:pPr>
        <w:pStyle w:val="Default"/>
        <w:numPr>
          <w:ilvl w:val="0"/>
          <w:numId w:val="1"/>
        </w:numPr>
        <w:spacing w:before="200"/>
        <w:ind w:hanging="720"/>
        <w:rPr>
          <w:rFonts w:ascii="Times New Roman" w:eastAsia="Times New Roman" w:hAnsi="Times New Roman" w:cs="Times New Roman"/>
          <w:lang w:eastAsia="en-GB"/>
        </w:rPr>
      </w:pPr>
      <w:r w:rsidRPr="00CB2909">
        <w:rPr>
          <w:rFonts w:ascii="Times New Roman" w:eastAsia="Times New Roman" w:hAnsi="Times New Roman" w:cs="Times New Roman"/>
          <w:lang w:eastAsia="en-GB"/>
        </w:rPr>
        <w:t>The proposed development fails to support the establishment and maintenance of communities by delivering functional, accessible, safe and diverse physical and social environments, through the appropriate location of use and development and through high quality buildings and urban design, contrary to YPS clause 15</w:t>
      </w:r>
      <w:r w:rsidR="00BE4401">
        <w:rPr>
          <w:rFonts w:ascii="Times New Roman" w:eastAsia="Times New Roman" w:hAnsi="Times New Roman" w:cs="Times New Roman"/>
          <w:lang w:eastAsia="en-GB"/>
        </w:rPr>
        <w:t>.</w:t>
      </w:r>
    </w:p>
    <w:p w14:paraId="2EC6A658" w14:textId="77777777" w:rsidR="00D53B92" w:rsidRPr="00EF3C94" w:rsidRDefault="00D53B92" w:rsidP="0030782A">
      <w:pPr>
        <w:pStyle w:val="Default"/>
        <w:numPr>
          <w:ilvl w:val="0"/>
          <w:numId w:val="1"/>
        </w:numPr>
        <w:spacing w:before="200"/>
        <w:ind w:hanging="720"/>
        <w:rPr>
          <w:rFonts w:ascii="Times New Roman" w:hAnsi="Times New Roman" w:cs="Times New Roman"/>
        </w:rPr>
      </w:pPr>
      <w:r w:rsidRPr="00032040">
        <w:rPr>
          <w:rFonts w:ascii="Times New Roman" w:hAnsi="Times New Roman" w:cs="Times New Roman"/>
        </w:rPr>
        <w:t xml:space="preserve">The </w:t>
      </w:r>
      <w:r w:rsidRPr="005131CB">
        <w:rPr>
          <w:rFonts w:ascii="Times New Roman" w:hAnsi="Times New Roman" w:cs="Times New Roman"/>
        </w:rPr>
        <w:t>proposed</w:t>
      </w:r>
      <w:r w:rsidRPr="00032040">
        <w:rPr>
          <w:rFonts w:ascii="Times New Roman" w:hAnsi="Times New Roman" w:cs="Times New Roman"/>
        </w:rPr>
        <w:t xml:space="preserve"> development fails t</w:t>
      </w:r>
      <w:r w:rsidRPr="00EF3C94">
        <w:rPr>
          <w:rFonts w:ascii="Times New Roman" w:hAnsi="Times New Roman" w:cs="Times New Roman"/>
        </w:rPr>
        <w:t xml:space="preserve">o achieve the objective of recognising, supporting and protecting the </w:t>
      </w:r>
      <w:r w:rsidRPr="0030782A">
        <w:rPr>
          <w:rFonts w:ascii="Times New Roman" w:eastAsia="Times New Roman" w:hAnsi="Times New Roman" w:cs="Times New Roman"/>
          <w:lang w:eastAsia="en-GB"/>
        </w:rPr>
        <w:t>neighbourhood</w:t>
      </w:r>
      <w:r w:rsidRPr="00EF3C94">
        <w:rPr>
          <w:rFonts w:ascii="Times New Roman" w:hAnsi="Times New Roman" w:cs="Times New Roman"/>
        </w:rPr>
        <w:t xml:space="preserve"> character, cultural identity, and sense of place and it ignores cultural identity and the characteristics of the local environment and place by failing to contribute to the existing or preferred neighbourhood character by emphasising:</w:t>
      </w:r>
    </w:p>
    <w:p w14:paraId="15E8381E" w14:textId="77777777" w:rsidR="00D53B92" w:rsidRPr="00CB2909" w:rsidRDefault="00D53B92" w:rsidP="0030782A">
      <w:pPr>
        <w:pStyle w:val="ListParagraph"/>
        <w:numPr>
          <w:ilvl w:val="0"/>
          <w:numId w:val="28"/>
        </w:numPr>
        <w:autoSpaceDE w:val="0"/>
        <w:autoSpaceDN w:val="0"/>
        <w:adjustRightInd w:val="0"/>
        <w:spacing w:before="100" w:after="100"/>
        <w:contextualSpacing w:val="0"/>
        <w:rPr>
          <w:rFonts w:ascii="Times New Roman" w:eastAsia="Times New Roman" w:hAnsi="Times New Roman" w:cs="Times New Roman"/>
          <w:lang w:eastAsia="en-GB"/>
        </w:rPr>
      </w:pPr>
      <w:r w:rsidRPr="00CB2909">
        <w:rPr>
          <w:rFonts w:ascii="Times New Roman" w:eastAsia="Times New Roman" w:hAnsi="Times New Roman" w:cs="Times New Roman"/>
          <w:lang w:eastAsia="en-GB"/>
        </w:rPr>
        <w:t>the existing pattern of local urban structure and subdivision;</w:t>
      </w:r>
    </w:p>
    <w:p w14:paraId="08BD8894" w14:textId="77777777" w:rsidR="00D53B92" w:rsidRPr="00CB2909" w:rsidRDefault="00D53B92" w:rsidP="0030782A">
      <w:pPr>
        <w:pStyle w:val="ListParagraph"/>
        <w:numPr>
          <w:ilvl w:val="0"/>
          <w:numId w:val="28"/>
        </w:numPr>
        <w:autoSpaceDE w:val="0"/>
        <w:autoSpaceDN w:val="0"/>
        <w:adjustRightInd w:val="0"/>
        <w:spacing w:before="100" w:after="100"/>
        <w:contextualSpacing w:val="0"/>
        <w:rPr>
          <w:rFonts w:ascii="Times New Roman" w:eastAsia="Times New Roman" w:hAnsi="Times New Roman" w:cs="Times New Roman"/>
          <w:lang w:eastAsia="en-GB"/>
        </w:rPr>
      </w:pPr>
      <w:r w:rsidRPr="00CB2909">
        <w:rPr>
          <w:rFonts w:ascii="Times New Roman" w:eastAsia="Times New Roman" w:hAnsi="Times New Roman" w:cs="Times New Roman"/>
          <w:lang w:eastAsia="en-GB"/>
        </w:rPr>
        <w:t>heritage values and built form that reflect community identity;</w:t>
      </w:r>
    </w:p>
    <w:p w14:paraId="6A2D59A6" w14:textId="77777777" w:rsidR="00D53B92" w:rsidRPr="00EF3C94" w:rsidRDefault="00D53B92" w:rsidP="00D53B92">
      <w:pPr>
        <w:autoSpaceDE w:val="0"/>
        <w:autoSpaceDN w:val="0"/>
        <w:adjustRightInd w:val="0"/>
        <w:ind w:left="720"/>
        <w:rPr>
          <w:rFonts w:ascii="Times New Roman" w:hAnsi="Times New Roman" w:cs="Times New Roman"/>
          <w:lang w:val="en-GB"/>
        </w:rPr>
      </w:pPr>
      <w:r w:rsidRPr="00EF3C94">
        <w:rPr>
          <w:rFonts w:ascii="Times New Roman" w:hAnsi="Times New Roman" w:cs="Times New Roman"/>
          <w:lang w:val="en-GB"/>
        </w:rPr>
        <w:t>contrary to YPS clause 15.01-5S</w:t>
      </w:r>
      <w:r>
        <w:rPr>
          <w:rFonts w:ascii="Times New Roman" w:hAnsi="Times New Roman" w:cs="Times New Roman"/>
          <w:lang w:val="en-GB"/>
        </w:rPr>
        <w:t>, notwithstanding the concession by the developer’s heritage adviser (page 11) that it is a local ‘focal point’ of the neighbourhood activity centre and ‘[t]his reflects the building’s prominent height and relatively large street frontage which contribute to its landmark qualities’.</w:t>
      </w:r>
    </w:p>
    <w:p w14:paraId="023B9701" w14:textId="77777777" w:rsidR="00581686" w:rsidRPr="00CB2909" w:rsidRDefault="00581686" w:rsidP="0030782A">
      <w:pPr>
        <w:pStyle w:val="Default"/>
        <w:numPr>
          <w:ilvl w:val="0"/>
          <w:numId w:val="1"/>
        </w:numPr>
        <w:spacing w:before="200"/>
        <w:ind w:hanging="720"/>
        <w:rPr>
          <w:rFonts w:ascii="Times New Roman" w:eastAsia="Times New Roman" w:hAnsi="Times New Roman" w:cs="Times New Roman"/>
          <w:lang w:eastAsia="en-GB"/>
        </w:rPr>
      </w:pPr>
      <w:r w:rsidRPr="00CB2909">
        <w:rPr>
          <w:rFonts w:ascii="Times New Roman" w:eastAsia="Times New Roman" w:hAnsi="Times New Roman" w:cs="Times New Roman"/>
          <w:lang w:eastAsia="en-GB"/>
        </w:rPr>
        <w:t>The proposed development fails to promote excellence in the built environment and will not create places that:</w:t>
      </w:r>
    </w:p>
    <w:p w14:paraId="431CA46E" w14:textId="77777777" w:rsidR="00581686" w:rsidRPr="00CB2909" w:rsidRDefault="00581686" w:rsidP="0030782A">
      <w:pPr>
        <w:pStyle w:val="ListParagraph"/>
        <w:numPr>
          <w:ilvl w:val="0"/>
          <w:numId w:val="27"/>
        </w:numPr>
        <w:autoSpaceDE w:val="0"/>
        <w:autoSpaceDN w:val="0"/>
        <w:adjustRightInd w:val="0"/>
        <w:spacing w:before="100" w:after="100"/>
        <w:contextualSpacing w:val="0"/>
        <w:rPr>
          <w:rFonts w:ascii="Times New Roman" w:eastAsia="Times New Roman" w:hAnsi="Times New Roman" w:cs="Times New Roman"/>
          <w:lang w:eastAsia="en-GB"/>
        </w:rPr>
      </w:pPr>
      <w:r>
        <w:rPr>
          <w:rFonts w:ascii="Times New Roman" w:eastAsia="Times New Roman" w:hAnsi="Times New Roman" w:cs="Times New Roman"/>
          <w:lang w:eastAsia="en-GB"/>
        </w:rPr>
        <w:t>a</w:t>
      </w:r>
      <w:r w:rsidRPr="00CB2909">
        <w:rPr>
          <w:rFonts w:ascii="Times New Roman" w:eastAsia="Times New Roman" w:hAnsi="Times New Roman" w:cs="Times New Roman"/>
          <w:lang w:eastAsia="en-GB"/>
        </w:rPr>
        <w:t>re enjoyable, engaging and comfortable to be in</w:t>
      </w:r>
      <w:r>
        <w:rPr>
          <w:rFonts w:ascii="Times New Roman" w:eastAsia="Times New Roman" w:hAnsi="Times New Roman" w:cs="Times New Roman"/>
          <w:lang w:eastAsia="en-GB"/>
        </w:rPr>
        <w:t>;</w:t>
      </w:r>
    </w:p>
    <w:p w14:paraId="3CDCEA1A" w14:textId="410D4AC1" w:rsidR="00581686" w:rsidRDefault="00581686" w:rsidP="009012E7">
      <w:pPr>
        <w:pStyle w:val="ListParagraph"/>
        <w:numPr>
          <w:ilvl w:val="0"/>
          <w:numId w:val="27"/>
        </w:numPr>
        <w:autoSpaceDE w:val="0"/>
        <w:autoSpaceDN w:val="0"/>
        <w:adjustRightInd w:val="0"/>
        <w:spacing w:before="100" w:after="100"/>
        <w:contextualSpacing w:val="0"/>
        <w:rPr>
          <w:rFonts w:ascii="Times New Roman" w:eastAsia="Times New Roman" w:hAnsi="Times New Roman" w:cs="Times New Roman"/>
          <w:lang w:eastAsia="en-GB"/>
        </w:rPr>
      </w:pPr>
      <w:r>
        <w:rPr>
          <w:rFonts w:ascii="Times New Roman" w:eastAsia="Times New Roman" w:hAnsi="Times New Roman" w:cs="Times New Roman"/>
          <w:lang w:eastAsia="en-GB"/>
        </w:rPr>
        <w:t>c</w:t>
      </w:r>
      <w:r w:rsidRPr="00CB2909">
        <w:rPr>
          <w:rFonts w:ascii="Times New Roman" w:eastAsia="Times New Roman" w:hAnsi="Times New Roman" w:cs="Times New Roman"/>
          <w:lang w:eastAsia="en-GB"/>
        </w:rPr>
        <w:t>ontribute positively to local character and sense of place</w:t>
      </w:r>
      <w:r>
        <w:rPr>
          <w:rFonts w:ascii="Times New Roman" w:eastAsia="Times New Roman" w:hAnsi="Times New Roman" w:cs="Times New Roman"/>
          <w:lang w:eastAsia="en-GB"/>
        </w:rPr>
        <w:t>;</w:t>
      </w:r>
    </w:p>
    <w:p w14:paraId="1B203A7A" w14:textId="77777777" w:rsidR="009012E7" w:rsidRPr="00CB2909" w:rsidRDefault="009012E7" w:rsidP="009012E7">
      <w:pPr>
        <w:pStyle w:val="ListParagraph"/>
        <w:numPr>
          <w:ilvl w:val="0"/>
          <w:numId w:val="27"/>
        </w:numPr>
        <w:autoSpaceDE w:val="0"/>
        <w:autoSpaceDN w:val="0"/>
        <w:adjustRightInd w:val="0"/>
        <w:spacing w:before="100" w:after="100"/>
        <w:contextualSpacing w:val="0"/>
        <w:rPr>
          <w:rFonts w:ascii="Times New Roman" w:eastAsia="Times New Roman" w:hAnsi="Times New Roman" w:cs="Times New Roman"/>
          <w:lang w:eastAsia="en-GB"/>
        </w:rPr>
      </w:pPr>
      <w:r>
        <w:rPr>
          <w:rFonts w:ascii="Times New Roman" w:eastAsia="Times New Roman" w:hAnsi="Times New Roman" w:cs="Times New Roman"/>
          <w:lang w:eastAsia="en-GB"/>
        </w:rPr>
        <w:t>r</w:t>
      </w:r>
      <w:r w:rsidRPr="00CB2909">
        <w:rPr>
          <w:rFonts w:ascii="Times New Roman" w:eastAsia="Times New Roman" w:hAnsi="Times New Roman" w:cs="Times New Roman"/>
          <w:lang w:eastAsia="en-GB"/>
        </w:rPr>
        <w:t>eflect the particular characteristics and cultural identity of the community</w:t>
      </w:r>
      <w:r>
        <w:rPr>
          <w:rFonts w:ascii="Times New Roman" w:eastAsia="Times New Roman" w:hAnsi="Times New Roman" w:cs="Times New Roman"/>
          <w:lang w:eastAsia="en-GB"/>
        </w:rPr>
        <w:t>;</w:t>
      </w:r>
    </w:p>
    <w:p w14:paraId="656397B0" w14:textId="77777777" w:rsidR="00581686" w:rsidRPr="00E34B62" w:rsidRDefault="00581686" w:rsidP="00581686">
      <w:pPr>
        <w:autoSpaceDE w:val="0"/>
        <w:autoSpaceDN w:val="0"/>
        <w:adjustRightInd w:val="0"/>
        <w:ind w:left="720"/>
        <w:rPr>
          <w:rFonts w:ascii="Times New Roman" w:hAnsi="Times New Roman" w:cs="Times New Roman"/>
          <w:lang w:val="en-GB"/>
        </w:rPr>
      </w:pPr>
      <w:r w:rsidRPr="00043DAB">
        <w:rPr>
          <w:rFonts w:ascii="Times New Roman" w:hAnsi="Times New Roman" w:cs="Times New Roman"/>
          <w:lang w:val="en-GB"/>
        </w:rPr>
        <w:t>contrary to YPS clause 15</w:t>
      </w:r>
      <w:r w:rsidRPr="00E34B62">
        <w:rPr>
          <w:rFonts w:ascii="Times New Roman" w:hAnsi="Times New Roman" w:cs="Times New Roman"/>
          <w:lang w:val="en-GB"/>
        </w:rPr>
        <w:t>.</w:t>
      </w:r>
    </w:p>
    <w:p w14:paraId="38BF31DA" w14:textId="77777777" w:rsidR="00581686" w:rsidRPr="00EF3C94" w:rsidRDefault="00581686" w:rsidP="0030782A">
      <w:pPr>
        <w:pStyle w:val="Default"/>
        <w:numPr>
          <w:ilvl w:val="0"/>
          <w:numId w:val="1"/>
        </w:numPr>
        <w:spacing w:before="200"/>
        <w:ind w:hanging="720"/>
        <w:rPr>
          <w:rFonts w:ascii="Times New Roman" w:hAnsi="Times New Roman" w:cs="Times New Roman"/>
        </w:rPr>
      </w:pPr>
      <w:r w:rsidRPr="00032040">
        <w:rPr>
          <w:rFonts w:ascii="Times New Roman" w:hAnsi="Times New Roman" w:cs="Times New Roman"/>
        </w:rPr>
        <w:t>The proposed</w:t>
      </w:r>
      <w:r w:rsidRPr="0062204A">
        <w:rPr>
          <w:rFonts w:ascii="Times New Roman" w:hAnsi="Times New Roman" w:cs="Times New Roman"/>
        </w:rPr>
        <w:t xml:space="preserve"> development fails t</w:t>
      </w:r>
      <w:r w:rsidRPr="00EF3C94">
        <w:rPr>
          <w:rFonts w:ascii="Times New Roman" w:hAnsi="Times New Roman" w:cs="Times New Roman"/>
        </w:rPr>
        <w:t xml:space="preserve">o achieve building design outcomes that contribute </w:t>
      </w:r>
      <w:r w:rsidRPr="00CB2909">
        <w:rPr>
          <w:rFonts w:ascii="Times New Roman" w:eastAsia="Times New Roman" w:hAnsi="Times New Roman" w:cs="Times New Roman"/>
          <w:lang w:eastAsia="en-GB"/>
        </w:rPr>
        <w:t>positively</w:t>
      </w:r>
      <w:r w:rsidRPr="00EF3C94">
        <w:rPr>
          <w:rFonts w:ascii="Times New Roman" w:hAnsi="Times New Roman" w:cs="Times New Roman"/>
        </w:rPr>
        <w:t xml:space="preserve"> to the local context and enhance the public realm in that it fails to .</w:t>
      </w:r>
    </w:p>
    <w:p w14:paraId="19E84CCB" w14:textId="77777777" w:rsidR="00581686" w:rsidRPr="00CB2909" w:rsidRDefault="00581686" w:rsidP="0030782A">
      <w:pPr>
        <w:pStyle w:val="ListParagraph"/>
        <w:numPr>
          <w:ilvl w:val="0"/>
          <w:numId w:val="26"/>
        </w:numPr>
        <w:autoSpaceDE w:val="0"/>
        <w:autoSpaceDN w:val="0"/>
        <w:adjustRightInd w:val="0"/>
        <w:spacing w:before="100" w:after="100"/>
        <w:contextualSpacing w:val="0"/>
        <w:rPr>
          <w:rFonts w:ascii="Times New Roman" w:eastAsia="Times New Roman" w:hAnsi="Times New Roman" w:cs="Times New Roman"/>
          <w:lang w:eastAsia="en-GB"/>
        </w:rPr>
      </w:pPr>
      <w:r w:rsidRPr="00CB2909">
        <w:rPr>
          <w:rFonts w:ascii="Times New Roman" w:eastAsia="Times New Roman" w:hAnsi="Times New Roman" w:cs="Times New Roman"/>
          <w:lang w:eastAsia="en-GB"/>
        </w:rPr>
        <w:t>ensure a comprehensive site analysis forms the starting point of the design process and provides the basis for the consideration of height, scale and massing of new development.</w:t>
      </w:r>
    </w:p>
    <w:p w14:paraId="7FD6BDFE" w14:textId="77777777" w:rsidR="00581686" w:rsidRPr="00CB2909" w:rsidRDefault="00581686" w:rsidP="0030782A">
      <w:pPr>
        <w:pStyle w:val="ListParagraph"/>
        <w:numPr>
          <w:ilvl w:val="0"/>
          <w:numId w:val="26"/>
        </w:numPr>
        <w:autoSpaceDE w:val="0"/>
        <w:autoSpaceDN w:val="0"/>
        <w:adjustRightInd w:val="0"/>
        <w:spacing w:before="100" w:after="100"/>
        <w:contextualSpacing w:val="0"/>
        <w:rPr>
          <w:rFonts w:ascii="Times New Roman" w:eastAsia="Times New Roman" w:hAnsi="Times New Roman" w:cs="Times New Roman"/>
          <w:lang w:eastAsia="en-GB"/>
        </w:rPr>
      </w:pPr>
      <w:r w:rsidRPr="00CB2909">
        <w:rPr>
          <w:rFonts w:ascii="Times New Roman" w:eastAsia="Times New Roman" w:hAnsi="Times New Roman" w:cs="Times New Roman"/>
          <w:lang w:eastAsia="en-GB"/>
        </w:rPr>
        <w:t>Ensure development responds and contributes to the strategic and cultural context of its location.</w:t>
      </w:r>
    </w:p>
    <w:p w14:paraId="6C43A697" w14:textId="77777777" w:rsidR="00581686" w:rsidRPr="00CB2909" w:rsidRDefault="00581686" w:rsidP="0030782A">
      <w:pPr>
        <w:pStyle w:val="ListParagraph"/>
        <w:numPr>
          <w:ilvl w:val="0"/>
          <w:numId w:val="26"/>
        </w:numPr>
        <w:autoSpaceDE w:val="0"/>
        <w:autoSpaceDN w:val="0"/>
        <w:adjustRightInd w:val="0"/>
        <w:spacing w:before="100" w:after="100"/>
        <w:contextualSpacing w:val="0"/>
        <w:rPr>
          <w:rFonts w:ascii="Times New Roman" w:eastAsia="Times New Roman" w:hAnsi="Times New Roman" w:cs="Times New Roman"/>
          <w:lang w:eastAsia="en-GB"/>
        </w:rPr>
      </w:pPr>
      <w:r w:rsidRPr="00CB2909">
        <w:rPr>
          <w:rFonts w:ascii="Times New Roman" w:eastAsia="Times New Roman" w:hAnsi="Times New Roman" w:cs="Times New Roman"/>
          <w:lang w:eastAsia="en-GB"/>
        </w:rPr>
        <w:t>Minimise the detrimental impact of development on neighbouring properties, the public realm and the natural environment.</w:t>
      </w:r>
      <w:r>
        <w:rPr>
          <w:rFonts w:ascii="Times New Roman" w:eastAsia="Times New Roman" w:hAnsi="Times New Roman" w:cs="Times New Roman"/>
          <w:lang w:eastAsia="en-GB"/>
        </w:rPr>
        <w:t xml:space="preserve">  overshadowing, lighting</w:t>
      </w:r>
    </w:p>
    <w:p w14:paraId="7A5AEFA7" w14:textId="77777777" w:rsidR="00581686" w:rsidRPr="00CB2909" w:rsidRDefault="00581686" w:rsidP="0030782A">
      <w:pPr>
        <w:pStyle w:val="ListParagraph"/>
        <w:numPr>
          <w:ilvl w:val="0"/>
          <w:numId w:val="26"/>
        </w:numPr>
        <w:autoSpaceDE w:val="0"/>
        <w:autoSpaceDN w:val="0"/>
        <w:adjustRightInd w:val="0"/>
        <w:spacing w:before="100" w:after="100"/>
        <w:contextualSpacing w:val="0"/>
        <w:rPr>
          <w:rFonts w:ascii="Times New Roman" w:eastAsia="Times New Roman" w:hAnsi="Times New Roman" w:cs="Times New Roman"/>
          <w:lang w:eastAsia="en-GB"/>
        </w:rPr>
      </w:pPr>
      <w:r w:rsidRPr="00CB2909">
        <w:rPr>
          <w:rFonts w:ascii="Times New Roman" w:eastAsia="Times New Roman" w:hAnsi="Times New Roman" w:cs="Times New Roman"/>
          <w:lang w:eastAsia="en-GB"/>
        </w:rPr>
        <w:t>Ensure the form, scale, and appearance of development enhances the function and amenity of the public realm.</w:t>
      </w:r>
    </w:p>
    <w:p w14:paraId="0DA8E32A" w14:textId="77777777" w:rsidR="00581686" w:rsidRPr="00CB2909" w:rsidRDefault="00581686" w:rsidP="0030782A">
      <w:pPr>
        <w:pStyle w:val="ListParagraph"/>
        <w:numPr>
          <w:ilvl w:val="0"/>
          <w:numId w:val="26"/>
        </w:numPr>
        <w:autoSpaceDE w:val="0"/>
        <w:autoSpaceDN w:val="0"/>
        <w:adjustRightInd w:val="0"/>
        <w:spacing w:before="100" w:after="100"/>
        <w:contextualSpacing w:val="0"/>
        <w:rPr>
          <w:rFonts w:ascii="Times New Roman" w:eastAsia="Times New Roman" w:hAnsi="Times New Roman" w:cs="Times New Roman"/>
          <w:lang w:eastAsia="en-GB"/>
        </w:rPr>
      </w:pPr>
      <w:r w:rsidRPr="00CB2909">
        <w:rPr>
          <w:rFonts w:ascii="Times New Roman" w:eastAsia="Times New Roman" w:hAnsi="Times New Roman" w:cs="Times New Roman"/>
          <w:lang w:eastAsia="en-GB"/>
        </w:rPr>
        <w:t>Ensure development is designed to protect and enhance valued landmarks, views and vistas.</w:t>
      </w:r>
    </w:p>
    <w:p w14:paraId="231F81B9" w14:textId="77777777" w:rsidR="00581686" w:rsidRPr="00CB2909" w:rsidRDefault="00581686" w:rsidP="0030782A">
      <w:pPr>
        <w:pStyle w:val="ListParagraph"/>
        <w:numPr>
          <w:ilvl w:val="0"/>
          <w:numId w:val="26"/>
        </w:numPr>
        <w:autoSpaceDE w:val="0"/>
        <w:autoSpaceDN w:val="0"/>
        <w:adjustRightInd w:val="0"/>
        <w:spacing w:before="100" w:after="100"/>
        <w:contextualSpacing w:val="0"/>
        <w:rPr>
          <w:rFonts w:ascii="Times New Roman" w:eastAsia="Times New Roman" w:hAnsi="Times New Roman" w:cs="Times New Roman"/>
          <w:lang w:eastAsia="en-GB"/>
        </w:rPr>
      </w:pPr>
      <w:r w:rsidRPr="00CB2909">
        <w:rPr>
          <w:rFonts w:ascii="Times New Roman" w:eastAsia="Times New Roman" w:hAnsi="Times New Roman" w:cs="Times New Roman"/>
          <w:lang w:eastAsia="en-GB"/>
        </w:rPr>
        <w:t>Ensure development provides safe access and egress for pedestrians, cyclists and vehicles;</w:t>
      </w:r>
    </w:p>
    <w:p w14:paraId="0AC06A48" w14:textId="77777777" w:rsidR="00581686" w:rsidRPr="00EF3C94" w:rsidRDefault="00581686" w:rsidP="00581686">
      <w:pPr>
        <w:autoSpaceDE w:val="0"/>
        <w:autoSpaceDN w:val="0"/>
        <w:adjustRightInd w:val="0"/>
        <w:ind w:left="720"/>
        <w:rPr>
          <w:rFonts w:ascii="Times New Roman" w:hAnsi="Times New Roman" w:cs="Times New Roman"/>
          <w:lang w:val="en-GB"/>
        </w:rPr>
      </w:pPr>
      <w:r w:rsidRPr="00EF3C94">
        <w:rPr>
          <w:rFonts w:ascii="Times New Roman" w:hAnsi="Times New Roman" w:cs="Times New Roman"/>
          <w:lang w:val="en-GB"/>
        </w:rPr>
        <w:t>contrary to YPS clause 15.01-2S</w:t>
      </w:r>
      <w:r>
        <w:rPr>
          <w:rFonts w:ascii="Times New Roman" w:hAnsi="Times New Roman" w:cs="Times New Roman"/>
          <w:lang w:val="en-GB"/>
        </w:rPr>
        <w:t>.</w:t>
      </w:r>
    </w:p>
    <w:p w14:paraId="703D39E2" w14:textId="6FB0CAB9" w:rsidR="00A679DB" w:rsidRPr="00CB2909" w:rsidRDefault="00A679DB" w:rsidP="0030782A">
      <w:pPr>
        <w:pStyle w:val="Default"/>
        <w:numPr>
          <w:ilvl w:val="0"/>
          <w:numId w:val="1"/>
        </w:numPr>
        <w:spacing w:before="200"/>
        <w:ind w:hanging="720"/>
        <w:rPr>
          <w:rFonts w:ascii="ø-ﬁ_˛" w:hAnsi="ø-ﬁ_˛" w:cs="ø-ﬁ_˛"/>
          <w:sz w:val="22"/>
          <w:szCs w:val="22"/>
        </w:rPr>
      </w:pPr>
      <w:r w:rsidRPr="00EF3C94">
        <w:rPr>
          <w:rFonts w:ascii="Times New Roman" w:hAnsi="Times New Roman" w:cs="Times New Roman"/>
        </w:rPr>
        <w:t xml:space="preserve">The proposed development does not respond to the site context nor fit into the emerging built </w:t>
      </w:r>
      <w:r w:rsidRPr="00CB2909">
        <w:rPr>
          <w:rFonts w:ascii="Times New Roman" w:eastAsia="Times New Roman" w:hAnsi="Times New Roman" w:cs="Times New Roman"/>
          <w:lang w:eastAsia="en-GB"/>
        </w:rPr>
        <w:t>form</w:t>
      </w:r>
      <w:r w:rsidRPr="00EF3C94">
        <w:rPr>
          <w:rFonts w:ascii="Times New Roman" w:hAnsi="Times New Roman" w:cs="Times New Roman"/>
        </w:rPr>
        <w:t xml:space="preserve"> context and streetscapes as envisaged under clauses 15.01, 15.01-1S, 15.01-2S, 15.01-5S and 21.05-2 of the </w:t>
      </w:r>
      <w:proofErr w:type="spellStart"/>
      <w:r w:rsidRPr="00EF3C94">
        <w:rPr>
          <w:rFonts w:ascii="Times New Roman" w:hAnsi="Times New Roman" w:cs="Times New Roman"/>
        </w:rPr>
        <w:t>Yarra</w:t>
      </w:r>
      <w:proofErr w:type="spellEnd"/>
      <w:r w:rsidRPr="00EF3C94">
        <w:rPr>
          <w:rFonts w:ascii="Times New Roman" w:hAnsi="Times New Roman" w:cs="Times New Roman"/>
        </w:rPr>
        <w:t xml:space="preserve"> Planning Scheme</w:t>
      </w:r>
      <w:r w:rsidR="000D6EF7" w:rsidRPr="00EF3C94">
        <w:rPr>
          <w:rFonts w:ascii="Times New Roman" w:hAnsi="Times New Roman" w:cs="Times New Roman"/>
        </w:rPr>
        <w:t>.</w:t>
      </w:r>
    </w:p>
    <w:p w14:paraId="6C5E0EBE" w14:textId="1C2B1E91" w:rsidR="00D765B7" w:rsidRPr="00CB2909" w:rsidRDefault="00D765B7" w:rsidP="0030782A">
      <w:pPr>
        <w:pStyle w:val="Default"/>
        <w:numPr>
          <w:ilvl w:val="0"/>
          <w:numId w:val="1"/>
        </w:numPr>
        <w:spacing w:before="200"/>
        <w:ind w:hanging="720"/>
        <w:rPr>
          <w:rFonts w:ascii="Times New Roman" w:hAnsi="Times New Roman" w:cs="Times New Roman"/>
        </w:rPr>
      </w:pPr>
      <w:r w:rsidRPr="00EF3C94">
        <w:rPr>
          <w:rFonts w:ascii="Times New Roman" w:hAnsi="Times New Roman" w:cs="Times New Roman"/>
        </w:rPr>
        <w:t xml:space="preserve">The proposed development </w:t>
      </w:r>
      <w:r>
        <w:rPr>
          <w:rFonts w:ascii="Times New Roman" w:hAnsi="Times New Roman" w:cs="Times New Roman"/>
        </w:rPr>
        <w:t>runs counter to the built form strateg</w:t>
      </w:r>
      <w:r w:rsidR="00086743">
        <w:rPr>
          <w:rFonts w:ascii="Times New Roman" w:hAnsi="Times New Roman" w:cs="Times New Roman"/>
        </w:rPr>
        <w:t>ies</w:t>
      </w:r>
      <w:r>
        <w:rPr>
          <w:rFonts w:ascii="Times New Roman" w:hAnsi="Times New Roman" w:cs="Times New Roman"/>
        </w:rPr>
        <w:t xml:space="preserve"> for Clifton Hill </w:t>
      </w:r>
      <w:r w:rsidR="00086743">
        <w:rPr>
          <w:rFonts w:ascii="Times New Roman" w:hAnsi="Times New Roman" w:cs="Times New Roman"/>
        </w:rPr>
        <w:t xml:space="preserve">in clause 21.05 of the YPS as particularly expressed in clause 21.08-4 </w:t>
      </w:r>
      <w:r w:rsidR="004F1764">
        <w:rPr>
          <w:rFonts w:ascii="Times New Roman" w:hAnsi="Times New Roman" w:cs="Times New Roman"/>
        </w:rPr>
        <w:t xml:space="preserve">of the YPS </w:t>
      </w:r>
      <w:r>
        <w:rPr>
          <w:rFonts w:ascii="Times New Roman" w:hAnsi="Times New Roman" w:cs="Times New Roman"/>
        </w:rPr>
        <w:t>which s</w:t>
      </w:r>
      <w:r w:rsidRPr="00CB2909">
        <w:rPr>
          <w:rFonts w:ascii="Times New Roman" w:hAnsi="Times New Roman" w:cs="Times New Roman"/>
        </w:rPr>
        <w:t>upports ‘development that maintains and strengthens the preferred character of the relevant Built Form Character type’.</w:t>
      </w:r>
    </w:p>
    <w:p w14:paraId="75FB87DD" w14:textId="212E37C6" w:rsidR="00F07CA1" w:rsidRPr="0071258E" w:rsidRDefault="0069459B" w:rsidP="0030782A">
      <w:pPr>
        <w:pStyle w:val="Default"/>
        <w:numPr>
          <w:ilvl w:val="0"/>
          <w:numId w:val="1"/>
        </w:numPr>
        <w:spacing w:before="200"/>
        <w:ind w:hanging="720"/>
        <w:rPr>
          <w:rFonts w:ascii="Times New Roman" w:hAnsi="Times New Roman" w:cs="Times New Roman"/>
        </w:rPr>
      </w:pPr>
      <w:r w:rsidRPr="0071258E">
        <w:rPr>
          <w:rFonts w:ascii="Times New Roman" w:hAnsi="Times New Roman" w:cs="Times New Roman"/>
        </w:rPr>
        <w:t xml:space="preserve">The proposed development fails to ensure that </w:t>
      </w:r>
      <w:r w:rsidR="00F07CA1" w:rsidRPr="0071258E">
        <w:rPr>
          <w:rFonts w:ascii="Times New Roman" w:hAnsi="Times New Roman" w:cs="Times New Roman"/>
        </w:rPr>
        <w:t>it</w:t>
      </w:r>
      <w:r w:rsidRPr="0071258E">
        <w:rPr>
          <w:rFonts w:ascii="Times New Roman" w:hAnsi="Times New Roman" w:cs="Times New Roman"/>
        </w:rPr>
        <w:t xml:space="preserve"> contributes positively to </w:t>
      </w:r>
      <w:proofErr w:type="spellStart"/>
      <w:r w:rsidRPr="0071258E">
        <w:rPr>
          <w:rFonts w:ascii="Times New Roman" w:hAnsi="Times New Roman" w:cs="Times New Roman"/>
        </w:rPr>
        <w:t>Yarra's</w:t>
      </w:r>
      <w:proofErr w:type="spellEnd"/>
      <w:r w:rsidRPr="0071258E">
        <w:rPr>
          <w:rFonts w:ascii="Times New Roman" w:hAnsi="Times New Roman" w:cs="Times New Roman"/>
        </w:rPr>
        <w:t xml:space="preserve"> urban fabric.  It fails to meet Strategy 20.1 of Clause 21.05-2 of the YPS in that it is not designed having particular regard to its urban context and specifically designed following a thorough analysis of the site, the neighbouring properties and its environs</w:t>
      </w:r>
      <w:r w:rsidR="00F07CA1" w:rsidRPr="0071258E">
        <w:rPr>
          <w:rFonts w:ascii="Times New Roman" w:hAnsi="Times New Roman" w:cs="Times New Roman"/>
        </w:rPr>
        <w:t>, particularly as it falls within Heritage overlay HO316 which highl</w:t>
      </w:r>
      <w:r w:rsidR="00D913E4" w:rsidRPr="0071258E">
        <w:rPr>
          <w:rFonts w:ascii="Times New Roman" w:hAnsi="Times New Roman" w:cs="Times New Roman"/>
        </w:rPr>
        <w:t>ig</w:t>
      </w:r>
      <w:r w:rsidR="00F07CA1" w:rsidRPr="0071258E">
        <w:rPr>
          <w:rFonts w:ascii="Times New Roman" w:hAnsi="Times New Roman" w:cs="Times New Roman"/>
        </w:rPr>
        <w:t>hts the significance of the area as a ‘</w:t>
      </w:r>
    </w:p>
    <w:p w14:paraId="4D982DD5" w14:textId="291A30CE" w:rsidR="00F07CA1" w:rsidRPr="00CB2909" w:rsidRDefault="00F07CA1" w:rsidP="0071258E">
      <w:pPr>
        <w:autoSpaceDE w:val="0"/>
        <w:autoSpaceDN w:val="0"/>
        <w:adjustRightInd w:val="0"/>
        <w:spacing w:before="200" w:after="100"/>
        <w:ind w:left="1134" w:right="1082"/>
        <w:jc w:val="both"/>
        <w:rPr>
          <w:rFonts w:ascii="Times New Roman" w:hAnsi="Times New Roman" w:cs="Times New Roman"/>
          <w:i/>
        </w:rPr>
      </w:pPr>
      <w:r w:rsidRPr="00CB2909">
        <w:rPr>
          <w:rFonts w:ascii="Times New Roman" w:hAnsi="Times New Roman" w:cs="Times New Roman"/>
          <w:i/>
        </w:rPr>
        <w:t>substantially intact and discrete precinct within the City of Yarra, surrounded by major transport routes and the Merri Creek, and containing a number of well</w:t>
      </w:r>
      <w:r w:rsidR="002402F0">
        <w:rPr>
          <w:rFonts w:ascii="Times New Roman" w:hAnsi="Times New Roman" w:cs="Times New Roman"/>
          <w:i/>
        </w:rPr>
        <w:t>-</w:t>
      </w:r>
      <w:r w:rsidRPr="00CB2909">
        <w:rPr>
          <w:rFonts w:ascii="Times New Roman" w:hAnsi="Times New Roman" w:cs="Times New Roman"/>
          <w:i/>
        </w:rPr>
        <w:t xml:space="preserve">preserved Victorian and Edwardian-era residential streetscapes </w:t>
      </w:r>
    </w:p>
    <w:p w14:paraId="6BBCA935" w14:textId="3661CF2F" w:rsidR="003C6264" w:rsidRPr="00CB2909" w:rsidRDefault="00CE5E2D" w:rsidP="0030782A">
      <w:pPr>
        <w:pStyle w:val="Default"/>
        <w:numPr>
          <w:ilvl w:val="0"/>
          <w:numId w:val="1"/>
        </w:numPr>
        <w:spacing w:before="200"/>
        <w:ind w:hanging="720"/>
        <w:rPr>
          <w:rFonts w:ascii="Times New Roman" w:eastAsia="Times New Roman" w:hAnsi="Times New Roman" w:cs="Times New Roman"/>
          <w:lang w:eastAsia="en-GB"/>
        </w:rPr>
      </w:pPr>
      <w:r w:rsidRPr="00CB2909">
        <w:rPr>
          <w:rFonts w:ascii="Times New Roman" w:eastAsia="Times New Roman" w:hAnsi="Times New Roman" w:cs="Times New Roman"/>
          <w:lang w:eastAsia="en-GB"/>
        </w:rPr>
        <w:t xml:space="preserve">The proposed development fails to respond appropriately to the </w:t>
      </w:r>
      <w:r w:rsidR="00402331" w:rsidRPr="00CB2909">
        <w:rPr>
          <w:rFonts w:ascii="Times New Roman" w:eastAsia="Times New Roman" w:hAnsi="Times New Roman" w:cs="Times New Roman"/>
          <w:lang w:eastAsia="en-GB"/>
        </w:rPr>
        <w:t xml:space="preserve">immediate locality of this </w:t>
      </w:r>
      <w:r w:rsidR="0062204A" w:rsidRPr="00CB2909">
        <w:rPr>
          <w:rFonts w:ascii="Times New Roman" w:eastAsia="Times New Roman" w:hAnsi="Times New Roman" w:cs="Times New Roman"/>
          <w:lang w:eastAsia="en-GB"/>
        </w:rPr>
        <w:t xml:space="preserve">neighbourhood </w:t>
      </w:r>
      <w:r w:rsidR="00402331" w:rsidRPr="00CB2909">
        <w:rPr>
          <w:rFonts w:ascii="Times New Roman" w:eastAsia="Times New Roman" w:hAnsi="Times New Roman" w:cs="Times New Roman"/>
          <w:lang w:eastAsia="en-GB"/>
        </w:rPr>
        <w:t xml:space="preserve">activity </w:t>
      </w:r>
      <w:r w:rsidR="00402331" w:rsidRPr="0030782A">
        <w:rPr>
          <w:rFonts w:ascii="Times New Roman" w:hAnsi="Times New Roman" w:cs="Times New Roman"/>
        </w:rPr>
        <w:t>centre</w:t>
      </w:r>
      <w:r w:rsidR="00402331" w:rsidRPr="00CB2909">
        <w:rPr>
          <w:rFonts w:ascii="Times New Roman" w:eastAsia="Times New Roman" w:hAnsi="Times New Roman" w:cs="Times New Roman"/>
          <w:lang w:eastAsia="en-GB"/>
        </w:rPr>
        <w:t xml:space="preserve"> described in </w:t>
      </w:r>
      <w:r w:rsidR="00CB590C" w:rsidRPr="00CB2909">
        <w:rPr>
          <w:rFonts w:ascii="Times New Roman" w:eastAsia="Times New Roman" w:hAnsi="Times New Roman" w:cs="Times New Roman"/>
          <w:lang w:eastAsia="en-GB"/>
        </w:rPr>
        <w:t xml:space="preserve">clause 21.08-4 of </w:t>
      </w:r>
      <w:r w:rsidR="00402331" w:rsidRPr="00CB2909">
        <w:rPr>
          <w:rFonts w:ascii="Times New Roman" w:eastAsia="Times New Roman" w:hAnsi="Times New Roman" w:cs="Times New Roman"/>
          <w:lang w:eastAsia="en-GB"/>
        </w:rPr>
        <w:t>the YPS as having ‘a village atmosphere and an attractive streetscape and landscaping</w:t>
      </w:r>
      <w:r w:rsidR="00BE4401">
        <w:rPr>
          <w:rFonts w:ascii="Times New Roman" w:eastAsia="Times New Roman" w:hAnsi="Times New Roman" w:cs="Times New Roman"/>
          <w:lang w:eastAsia="en-GB"/>
        </w:rPr>
        <w:t>’</w:t>
      </w:r>
      <w:r w:rsidR="00402331" w:rsidRPr="00CB2909">
        <w:rPr>
          <w:rFonts w:ascii="Times New Roman" w:eastAsia="Times New Roman" w:hAnsi="Times New Roman" w:cs="Times New Roman"/>
          <w:lang w:eastAsia="en-GB"/>
        </w:rPr>
        <w:t xml:space="preserve"> and where ‘there is limited scope for more intense development’</w:t>
      </w:r>
      <w:r w:rsidR="0012764E" w:rsidRPr="00CB2909">
        <w:rPr>
          <w:rFonts w:ascii="Times New Roman" w:eastAsia="Times New Roman" w:hAnsi="Times New Roman" w:cs="Times New Roman"/>
          <w:lang w:eastAsia="en-GB"/>
        </w:rPr>
        <w:t>.</w:t>
      </w:r>
    </w:p>
    <w:p w14:paraId="3FB441C7" w14:textId="61560674" w:rsidR="0012764E" w:rsidRDefault="0012764E" w:rsidP="0030782A">
      <w:pPr>
        <w:pStyle w:val="Default"/>
        <w:numPr>
          <w:ilvl w:val="0"/>
          <w:numId w:val="1"/>
        </w:numPr>
        <w:spacing w:before="200"/>
        <w:ind w:hanging="720"/>
        <w:rPr>
          <w:rFonts w:ascii="Times New Roman" w:eastAsia="Times New Roman" w:hAnsi="Times New Roman" w:cs="Times New Roman"/>
          <w:lang w:eastAsia="en-GB"/>
        </w:rPr>
      </w:pPr>
      <w:r w:rsidRPr="00CB2909">
        <w:rPr>
          <w:rFonts w:ascii="Times New Roman" w:eastAsia="Times New Roman" w:hAnsi="Times New Roman" w:cs="Times New Roman"/>
          <w:lang w:eastAsia="en-GB"/>
        </w:rPr>
        <w:t xml:space="preserve">The proposed development fails to recognise the obligation of planning to </w:t>
      </w:r>
      <w:r w:rsidR="00572B37">
        <w:rPr>
          <w:rFonts w:ascii="Times New Roman" w:eastAsia="Times New Roman" w:hAnsi="Times New Roman" w:cs="Times New Roman"/>
          <w:lang w:eastAsia="en-GB"/>
        </w:rPr>
        <w:t>‘</w:t>
      </w:r>
      <w:r w:rsidRPr="00CB2909">
        <w:rPr>
          <w:rFonts w:ascii="Times New Roman" w:eastAsia="Times New Roman" w:hAnsi="Times New Roman" w:cs="Times New Roman"/>
          <w:lang w:eastAsia="en-GB"/>
        </w:rPr>
        <w:t xml:space="preserve">support the </w:t>
      </w:r>
      <w:r w:rsidRPr="0030782A">
        <w:rPr>
          <w:rFonts w:ascii="Times New Roman" w:hAnsi="Times New Roman" w:cs="Times New Roman"/>
        </w:rPr>
        <w:t>establishment</w:t>
      </w:r>
      <w:r w:rsidRPr="00CB2909">
        <w:rPr>
          <w:rFonts w:ascii="Times New Roman" w:eastAsia="Times New Roman" w:hAnsi="Times New Roman" w:cs="Times New Roman"/>
          <w:lang w:eastAsia="en-GB"/>
        </w:rPr>
        <w:t xml:space="preserve"> and maintenance of communities by delivering functional, accessible, safe and diverse physical and social environments, through the appropriate location of use and development and through high quality buildings and urban design’ as called for in YPS clause</w:t>
      </w:r>
      <w:r w:rsidR="00572B37">
        <w:rPr>
          <w:rFonts w:ascii="Times New Roman" w:eastAsia="Times New Roman" w:hAnsi="Times New Roman" w:cs="Times New Roman"/>
          <w:lang w:eastAsia="en-GB"/>
        </w:rPr>
        <w:t xml:space="preserve"> 15</w:t>
      </w:r>
      <w:r w:rsidRPr="00CB2909">
        <w:rPr>
          <w:rFonts w:ascii="Times New Roman" w:eastAsia="Times New Roman" w:hAnsi="Times New Roman" w:cs="Times New Roman"/>
          <w:lang w:eastAsia="en-GB"/>
        </w:rPr>
        <w:t>.</w:t>
      </w:r>
    </w:p>
    <w:p w14:paraId="5CB94568" w14:textId="3C427BD0" w:rsidR="00167A64" w:rsidRPr="0030782A" w:rsidRDefault="00C4656C" w:rsidP="0030782A">
      <w:pPr>
        <w:pStyle w:val="Default"/>
        <w:numPr>
          <w:ilvl w:val="0"/>
          <w:numId w:val="1"/>
        </w:numPr>
        <w:spacing w:before="200"/>
        <w:ind w:hanging="720"/>
        <w:rPr>
          <w:rFonts w:ascii="Times New Roman" w:eastAsia="Times New Roman" w:hAnsi="Times New Roman" w:cs="Times New Roman"/>
          <w:lang w:eastAsia="en-GB"/>
        </w:rPr>
      </w:pPr>
      <w:r w:rsidRPr="0060596E">
        <w:rPr>
          <w:rFonts w:ascii="Times New Roman" w:eastAsia="Times New Roman" w:hAnsi="Times New Roman" w:cs="Times New Roman"/>
          <w:b/>
          <w:bCs/>
          <w:u w:val="single"/>
          <w:lang w:eastAsia="en-GB"/>
        </w:rPr>
        <w:t xml:space="preserve">Transport: </w:t>
      </w:r>
      <w:r w:rsidR="000B373D" w:rsidRPr="00167A64">
        <w:rPr>
          <w:rFonts w:ascii="Times New Roman" w:eastAsia="Times New Roman" w:hAnsi="Times New Roman" w:cs="Times New Roman"/>
          <w:b/>
          <w:bCs/>
          <w:u w:val="single"/>
          <w:lang w:eastAsia="en-GB"/>
        </w:rPr>
        <w:t xml:space="preserve">Car </w:t>
      </w:r>
      <w:r w:rsidRPr="00167A64">
        <w:rPr>
          <w:rFonts w:ascii="Times New Roman" w:eastAsia="Times New Roman" w:hAnsi="Times New Roman" w:cs="Times New Roman"/>
          <w:b/>
          <w:bCs/>
          <w:u w:val="single"/>
          <w:lang w:eastAsia="en-GB"/>
        </w:rPr>
        <w:t xml:space="preserve">and Bike </w:t>
      </w:r>
      <w:r w:rsidR="000B373D" w:rsidRPr="00167A64">
        <w:rPr>
          <w:rFonts w:ascii="Times New Roman" w:eastAsia="Times New Roman" w:hAnsi="Times New Roman" w:cs="Times New Roman"/>
          <w:b/>
          <w:bCs/>
          <w:u w:val="single"/>
          <w:lang w:eastAsia="en-GB"/>
        </w:rPr>
        <w:t>Parking and Traffic</w:t>
      </w:r>
      <w:r w:rsidR="00167A64">
        <w:rPr>
          <w:rFonts w:ascii="Times New Roman" w:eastAsia="Times New Roman" w:hAnsi="Times New Roman" w:cs="Times New Roman"/>
          <w:b/>
          <w:bCs/>
          <w:u w:val="single"/>
          <w:lang w:eastAsia="en-GB"/>
        </w:rPr>
        <w:br/>
      </w:r>
      <w:r w:rsidR="00167A64" w:rsidRPr="0030782A">
        <w:rPr>
          <w:rFonts w:ascii="Times New Roman" w:eastAsia="Times New Roman" w:hAnsi="Times New Roman" w:cs="Times New Roman"/>
          <w:lang w:eastAsia="en-GB"/>
        </w:rPr>
        <w:t xml:space="preserve">The proposed development relies upon a four year old traffic report dated September 2017, </w:t>
      </w:r>
      <w:r w:rsidR="00167A64" w:rsidRPr="0030782A">
        <w:rPr>
          <w:rFonts w:ascii="Times New Roman" w:hAnsi="Times New Roman" w:cs="Times New Roman"/>
        </w:rPr>
        <w:t>which</w:t>
      </w:r>
      <w:r w:rsidR="00167A64" w:rsidRPr="0030782A">
        <w:rPr>
          <w:rFonts w:ascii="Times New Roman" w:eastAsia="Times New Roman" w:hAnsi="Times New Roman" w:cs="Times New Roman"/>
          <w:lang w:eastAsia="en-GB"/>
        </w:rPr>
        <w:t xml:space="preserve"> was </w:t>
      </w:r>
      <w:r w:rsidR="009012E7">
        <w:rPr>
          <w:rFonts w:ascii="Times New Roman" w:eastAsia="Times New Roman" w:hAnsi="Times New Roman" w:cs="Times New Roman"/>
          <w:lang w:eastAsia="en-GB"/>
        </w:rPr>
        <w:t xml:space="preserve">undertaken </w:t>
      </w:r>
      <w:r w:rsidR="00167A64" w:rsidRPr="0030782A">
        <w:rPr>
          <w:rFonts w:ascii="Times New Roman" w:eastAsia="Times New Roman" w:hAnsi="Times New Roman" w:cs="Times New Roman"/>
          <w:lang w:eastAsia="en-GB"/>
        </w:rPr>
        <w:t xml:space="preserve">6 months after the Royal Hotel ceased trading (apart from the bottle shop) and only shortly after the opening of the Clifton Hill Medical Clinic at 22 </w:t>
      </w:r>
      <w:proofErr w:type="spellStart"/>
      <w:r w:rsidR="00167A64" w:rsidRPr="0030782A">
        <w:rPr>
          <w:rFonts w:ascii="Times New Roman" w:eastAsia="Times New Roman" w:hAnsi="Times New Roman" w:cs="Times New Roman"/>
          <w:lang w:eastAsia="en-GB"/>
        </w:rPr>
        <w:t>Spensley</w:t>
      </w:r>
      <w:proofErr w:type="spellEnd"/>
      <w:r w:rsidR="00167A64" w:rsidRPr="0030782A">
        <w:rPr>
          <w:rFonts w:ascii="Times New Roman" w:eastAsia="Times New Roman" w:hAnsi="Times New Roman" w:cs="Times New Roman"/>
          <w:lang w:eastAsia="en-GB"/>
        </w:rPr>
        <w:t xml:space="preserve"> St and prior to the establishment of </w:t>
      </w:r>
      <w:proofErr w:type="spellStart"/>
      <w:r w:rsidR="00167A64" w:rsidRPr="0030782A">
        <w:rPr>
          <w:rFonts w:ascii="Times New Roman" w:eastAsia="Times New Roman" w:hAnsi="Times New Roman" w:cs="Times New Roman"/>
          <w:lang w:eastAsia="en-GB"/>
        </w:rPr>
        <w:t>Spensleys</w:t>
      </w:r>
      <w:proofErr w:type="spellEnd"/>
      <w:r w:rsidR="00167A64" w:rsidRPr="0030782A">
        <w:rPr>
          <w:rFonts w:ascii="Times New Roman" w:eastAsia="Times New Roman" w:hAnsi="Times New Roman" w:cs="Times New Roman"/>
          <w:lang w:eastAsia="en-GB"/>
        </w:rPr>
        <w:t xml:space="preserve"> </w:t>
      </w:r>
      <w:r w:rsidR="009012E7">
        <w:rPr>
          <w:rFonts w:ascii="Times New Roman" w:eastAsia="Times New Roman" w:hAnsi="Times New Roman" w:cs="Times New Roman"/>
          <w:lang w:eastAsia="en-GB"/>
        </w:rPr>
        <w:t xml:space="preserve">and the </w:t>
      </w:r>
      <w:proofErr w:type="spellStart"/>
      <w:r w:rsidR="009012E7">
        <w:rPr>
          <w:rFonts w:ascii="Times New Roman" w:eastAsia="Times New Roman" w:hAnsi="Times New Roman" w:cs="Times New Roman"/>
          <w:lang w:eastAsia="en-GB"/>
        </w:rPr>
        <w:t>Spensleys</w:t>
      </w:r>
      <w:proofErr w:type="spellEnd"/>
      <w:r w:rsidR="009012E7">
        <w:rPr>
          <w:rFonts w:ascii="Times New Roman" w:eastAsia="Times New Roman" w:hAnsi="Times New Roman" w:cs="Times New Roman"/>
          <w:lang w:eastAsia="en-GB"/>
        </w:rPr>
        <w:t xml:space="preserve"> Pizza shop at </w:t>
      </w:r>
      <w:proofErr w:type="spellStart"/>
      <w:r w:rsidR="00167A64" w:rsidRPr="0030782A">
        <w:rPr>
          <w:rFonts w:ascii="Times New Roman" w:eastAsia="Times New Roman" w:hAnsi="Times New Roman" w:cs="Times New Roman"/>
          <w:lang w:eastAsia="en-GB"/>
        </w:rPr>
        <w:t>at</w:t>
      </w:r>
      <w:proofErr w:type="spellEnd"/>
      <w:r w:rsidR="00167A64" w:rsidRPr="0030782A">
        <w:rPr>
          <w:rFonts w:ascii="Times New Roman" w:eastAsia="Times New Roman" w:hAnsi="Times New Roman" w:cs="Times New Roman"/>
          <w:lang w:eastAsia="en-GB"/>
        </w:rPr>
        <w:t xml:space="preserve"> 43</w:t>
      </w:r>
      <w:r w:rsidR="009012E7">
        <w:rPr>
          <w:rFonts w:ascii="Times New Roman" w:eastAsia="Times New Roman" w:hAnsi="Times New Roman" w:cs="Times New Roman"/>
          <w:lang w:eastAsia="en-GB"/>
        </w:rPr>
        <w:t>-45</w:t>
      </w:r>
      <w:r w:rsidR="00167A64" w:rsidRPr="0030782A">
        <w:rPr>
          <w:rFonts w:ascii="Times New Roman" w:eastAsia="Times New Roman" w:hAnsi="Times New Roman" w:cs="Times New Roman"/>
          <w:lang w:eastAsia="en-GB"/>
        </w:rPr>
        <w:t xml:space="preserve"> </w:t>
      </w:r>
      <w:proofErr w:type="spellStart"/>
      <w:r w:rsidR="00167A64" w:rsidRPr="0030782A">
        <w:rPr>
          <w:rFonts w:ascii="Times New Roman" w:eastAsia="Times New Roman" w:hAnsi="Times New Roman" w:cs="Times New Roman"/>
          <w:lang w:eastAsia="en-GB"/>
        </w:rPr>
        <w:t>Spensley</w:t>
      </w:r>
      <w:proofErr w:type="spellEnd"/>
      <w:r w:rsidR="00167A64" w:rsidRPr="0030782A">
        <w:rPr>
          <w:rFonts w:ascii="Times New Roman" w:eastAsia="Times New Roman" w:hAnsi="Times New Roman" w:cs="Times New Roman"/>
          <w:lang w:eastAsia="en-GB"/>
        </w:rPr>
        <w:t xml:space="preserve"> St.  The traffic report is therefore unreliable.</w:t>
      </w:r>
    </w:p>
    <w:p w14:paraId="4AA8A03D" w14:textId="2C259F5E" w:rsidR="00167A64" w:rsidRDefault="00167A64" w:rsidP="00182F70">
      <w:pPr>
        <w:pStyle w:val="Default"/>
        <w:numPr>
          <w:ilvl w:val="0"/>
          <w:numId w:val="1"/>
        </w:numPr>
        <w:spacing w:before="200"/>
        <w:ind w:hanging="720"/>
        <w:rPr>
          <w:rFonts w:ascii="Times New Roman" w:eastAsia="Times New Roman" w:hAnsi="Times New Roman" w:cs="Times New Roman"/>
          <w:lang w:eastAsia="en-GB"/>
        </w:rPr>
      </w:pPr>
      <w:r w:rsidRPr="0030782A">
        <w:rPr>
          <w:rFonts w:ascii="Times New Roman" w:eastAsia="Times New Roman" w:hAnsi="Times New Roman" w:cs="Times New Roman"/>
          <w:lang w:eastAsia="en-GB"/>
        </w:rPr>
        <w:t xml:space="preserve">The proposed development proposes basement car parking which will require </w:t>
      </w:r>
      <w:r w:rsidRPr="0030782A">
        <w:rPr>
          <w:rFonts w:ascii="Times New Roman" w:hAnsi="Times New Roman" w:cs="Times New Roman"/>
        </w:rPr>
        <w:t>ventilation</w:t>
      </w:r>
      <w:r w:rsidRPr="0030782A">
        <w:rPr>
          <w:rFonts w:ascii="Times New Roman" w:eastAsia="Times New Roman" w:hAnsi="Times New Roman" w:cs="Times New Roman"/>
          <w:lang w:eastAsia="en-GB"/>
        </w:rPr>
        <w:t xml:space="preserve">, yet there is no </w:t>
      </w:r>
      <w:r w:rsidR="0000794D" w:rsidRPr="0030782A">
        <w:rPr>
          <w:rFonts w:ascii="Times New Roman" w:eastAsia="Times New Roman" w:hAnsi="Times New Roman" w:cs="Times New Roman"/>
          <w:lang w:eastAsia="en-GB"/>
        </w:rPr>
        <w:t xml:space="preserve">provision </w:t>
      </w:r>
      <w:r w:rsidR="00646220">
        <w:rPr>
          <w:rFonts w:ascii="Times New Roman" w:eastAsia="Times New Roman" w:hAnsi="Times New Roman" w:cs="Times New Roman"/>
          <w:lang w:eastAsia="en-GB"/>
        </w:rPr>
        <w:t>in the submitted plans for</w:t>
      </w:r>
      <w:r w:rsidRPr="0030782A">
        <w:rPr>
          <w:rFonts w:ascii="Times New Roman" w:eastAsia="Times New Roman" w:hAnsi="Times New Roman" w:cs="Times New Roman"/>
          <w:lang w:eastAsia="en-GB"/>
        </w:rPr>
        <w:t xml:space="preserve"> any extractor fan nor extractor fan exhaust nor any measures to deal with its inevitable noise.</w:t>
      </w:r>
    </w:p>
    <w:p w14:paraId="7043BD5A" w14:textId="77777777" w:rsidR="00823535" w:rsidRDefault="00646220" w:rsidP="00182F70">
      <w:pPr>
        <w:pStyle w:val="Default"/>
        <w:numPr>
          <w:ilvl w:val="0"/>
          <w:numId w:val="1"/>
        </w:numPr>
        <w:spacing w:before="200"/>
        <w:ind w:hanging="720"/>
        <w:rPr>
          <w:rFonts w:ascii="Times New Roman" w:eastAsia="Times New Roman" w:hAnsi="Times New Roman" w:cs="Times New Roman"/>
          <w:lang w:eastAsia="en-GB"/>
        </w:rPr>
      </w:pPr>
      <w:r w:rsidRPr="00257FC9">
        <w:rPr>
          <w:rFonts w:ascii="Times New Roman" w:eastAsia="Times New Roman" w:hAnsi="Times New Roman" w:cs="Times New Roman"/>
          <w:lang w:eastAsia="en-GB"/>
        </w:rPr>
        <w:t xml:space="preserve">The proposed basement parking will not provide </w:t>
      </w:r>
      <w:r w:rsidRPr="0030782A">
        <w:rPr>
          <w:rFonts w:ascii="Times New Roman" w:hAnsi="Times New Roman" w:cs="Times New Roman"/>
        </w:rPr>
        <w:t>easy and efficient</w:t>
      </w:r>
      <w:r w:rsidRPr="00257FC9">
        <w:rPr>
          <w:rFonts w:ascii="Times New Roman" w:eastAsia="Times New Roman" w:hAnsi="Times New Roman" w:cs="Times New Roman"/>
          <w:lang w:eastAsia="en-GB"/>
        </w:rPr>
        <w:t xml:space="preserve"> access and use for the number of vehicles projected to require parking, contrary to the objective and strategies in clause 18.02-4S of the YPS</w:t>
      </w:r>
      <w:r w:rsidR="00823535">
        <w:rPr>
          <w:rFonts w:ascii="Times New Roman" w:eastAsia="Times New Roman" w:hAnsi="Times New Roman" w:cs="Times New Roman"/>
          <w:lang w:eastAsia="en-GB"/>
        </w:rPr>
        <w:t xml:space="preserve">, nor </w:t>
      </w:r>
    </w:p>
    <w:p w14:paraId="4B7B0B76" w14:textId="6281E506" w:rsidR="003D4136" w:rsidRPr="0030782A" w:rsidRDefault="003D4136" w:rsidP="0030782A">
      <w:pPr>
        <w:pStyle w:val="Default"/>
        <w:numPr>
          <w:ilvl w:val="0"/>
          <w:numId w:val="1"/>
        </w:numPr>
        <w:spacing w:before="200"/>
        <w:ind w:hanging="720"/>
        <w:rPr>
          <w:rFonts w:ascii="Times New Roman" w:hAnsi="Times New Roman" w:cs="Times New Roman"/>
        </w:rPr>
      </w:pPr>
      <w:r w:rsidRPr="0030782A">
        <w:rPr>
          <w:rFonts w:ascii="Times New Roman" w:hAnsi="Times New Roman" w:cs="Times New Roman"/>
          <w:b/>
          <w:bCs/>
        </w:rPr>
        <w:t>Shadow Diagrams</w:t>
      </w:r>
      <w:r w:rsidR="00CD6503" w:rsidRPr="0030782A">
        <w:rPr>
          <w:rFonts w:ascii="Times New Roman" w:hAnsi="Times New Roman" w:cs="Times New Roman"/>
        </w:rPr>
        <w:br/>
      </w:r>
      <w:r w:rsidR="00CD6503" w:rsidRPr="00CD6503">
        <w:rPr>
          <w:rFonts w:ascii="Times New Roman" w:eastAsia="Times New Roman" w:hAnsi="Times New Roman" w:cs="Times New Roman"/>
          <w:lang w:eastAsia="en-GB"/>
        </w:rPr>
        <w:t xml:space="preserve">The </w:t>
      </w:r>
      <w:r w:rsidR="00CD6503" w:rsidRPr="0030782A">
        <w:rPr>
          <w:rFonts w:ascii="Times New Roman" w:hAnsi="Times New Roman" w:cs="Times New Roman"/>
        </w:rPr>
        <w:t>proposed</w:t>
      </w:r>
      <w:r w:rsidR="00CD6503" w:rsidRPr="00CD6503">
        <w:rPr>
          <w:rFonts w:ascii="Times New Roman" w:eastAsia="Times New Roman" w:hAnsi="Times New Roman" w:cs="Times New Roman"/>
          <w:lang w:eastAsia="en-GB"/>
        </w:rPr>
        <w:t xml:space="preserve"> development </w:t>
      </w:r>
      <w:r w:rsidR="00CD6503">
        <w:rPr>
          <w:rFonts w:ascii="Times New Roman" w:eastAsia="Times New Roman" w:hAnsi="Times New Roman" w:cs="Times New Roman"/>
          <w:lang w:eastAsia="en-GB"/>
        </w:rPr>
        <w:t xml:space="preserve">does not include </w:t>
      </w:r>
      <w:r w:rsidR="00CD6503">
        <w:rPr>
          <w:rFonts w:ascii="Times New Roman" w:hAnsi="Times New Roman" w:cs="Times New Roman"/>
        </w:rPr>
        <w:t>s</w:t>
      </w:r>
      <w:r w:rsidRPr="0030782A">
        <w:rPr>
          <w:rFonts w:ascii="Times New Roman" w:hAnsi="Times New Roman" w:cs="Times New Roman"/>
        </w:rPr>
        <w:t xml:space="preserve">hadow diagrams </w:t>
      </w:r>
      <w:r w:rsidR="00DA184F">
        <w:rPr>
          <w:rFonts w:ascii="Times New Roman" w:hAnsi="Times New Roman" w:cs="Times New Roman"/>
        </w:rPr>
        <w:t xml:space="preserve">either as originally </w:t>
      </w:r>
      <w:r w:rsidR="00162E4C">
        <w:rPr>
          <w:rFonts w:ascii="Times New Roman" w:hAnsi="Times New Roman" w:cs="Times New Roman"/>
        </w:rPr>
        <w:t xml:space="preserve">produced nor as amended dated 19 October 2021 which </w:t>
      </w:r>
      <w:r w:rsidR="00CD6503">
        <w:rPr>
          <w:rFonts w:ascii="Times New Roman" w:hAnsi="Times New Roman" w:cs="Times New Roman"/>
        </w:rPr>
        <w:t xml:space="preserve">accurately </w:t>
      </w:r>
      <w:r w:rsidRPr="0030782A">
        <w:rPr>
          <w:rFonts w:ascii="Times New Roman" w:hAnsi="Times New Roman" w:cs="Times New Roman"/>
        </w:rPr>
        <w:t>detail existing and proposed shadows at the</w:t>
      </w:r>
      <w:r w:rsidR="00CD6503" w:rsidRPr="0030782A">
        <w:rPr>
          <w:rFonts w:ascii="Times New Roman" w:hAnsi="Times New Roman" w:cs="Times New Roman"/>
        </w:rPr>
        <w:t xml:space="preserve"> </w:t>
      </w:r>
      <w:r w:rsidR="007B3EC8">
        <w:rPr>
          <w:rFonts w:ascii="Times New Roman" w:hAnsi="Times New Roman" w:cs="Times New Roman"/>
        </w:rPr>
        <w:t>E</w:t>
      </w:r>
      <w:r w:rsidRPr="0030782A">
        <w:rPr>
          <w:rFonts w:ascii="Times New Roman" w:hAnsi="Times New Roman" w:cs="Times New Roman"/>
        </w:rPr>
        <w:t>quinox</w:t>
      </w:r>
      <w:r w:rsidR="007B3EC8">
        <w:rPr>
          <w:rFonts w:ascii="Times New Roman" w:hAnsi="Times New Roman" w:cs="Times New Roman"/>
        </w:rPr>
        <w:t xml:space="preserve">, contrary to </w:t>
      </w:r>
      <w:r w:rsidR="00D31AC5">
        <w:rPr>
          <w:rFonts w:ascii="Times New Roman" w:hAnsi="Times New Roman" w:cs="Times New Roman"/>
        </w:rPr>
        <w:t xml:space="preserve">requirements </w:t>
      </w:r>
      <w:r w:rsidR="007B3EC8">
        <w:rPr>
          <w:rFonts w:ascii="Times New Roman" w:hAnsi="Times New Roman" w:cs="Times New Roman"/>
        </w:rPr>
        <w:t>incorporated in the YPS</w:t>
      </w:r>
      <w:r w:rsidRPr="0030782A">
        <w:rPr>
          <w:rFonts w:ascii="Times New Roman" w:hAnsi="Times New Roman" w:cs="Times New Roman"/>
        </w:rPr>
        <w:t xml:space="preserve">. </w:t>
      </w:r>
    </w:p>
    <w:p w14:paraId="25EEA532" w14:textId="7870DF4F" w:rsidR="00123F65" w:rsidRPr="00162E4C" w:rsidRDefault="00E0600B" w:rsidP="00162E4C">
      <w:pPr>
        <w:pStyle w:val="Default"/>
        <w:numPr>
          <w:ilvl w:val="0"/>
          <w:numId w:val="1"/>
        </w:numPr>
        <w:spacing w:before="200"/>
        <w:ind w:hanging="720"/>
        <w:rPr>
          <w:rFonts w:ascii="á|_Ã˛" w:hAnsi="á|_Ã˛" w:cs="á|_Ã˛"/>
          <w:color w:val="auto"/>
          <w:sz w:val="22"/>
          <w:szCs w:val="22"/>
        </w:rPr>
      </w:pPr>
      <w:r w:rsidRPr="0030782A">
        <w:rPr>
          <w:rFonts w:ascii="Times New Roman" w:hAnsi="Times New Roman" w:cs="Times New Roman"/>
          <w:b/>
          <w:bCs/>
          <w:u w:val="single"/>
        </w:rPr>
        <w:t>Climate</w:t>
      </w:r>
      <w:r w:rsidRPr="0071258E">
        <w:rPr>
          <w:rFonts w:ascii="Times New Roman" w:eastAsia="Times New Roman" w:hAnsi="Times New Roman" w:cs="Times New Roman"/>
          <w:b/>
          <w:bCs/>
          <w:u w:val="single"/>
          <w:lang w:eastAsia="en-GB"/>
        </w:rPr>
        <w:t xml:space="preserve"> Change</w:t>
      </w:r>
      <w:r w:rsidR="00AB348D">
        <w:rPr>
          <w:rFonts w:ascii="Times New Roman" w:eastAsia="Times New Roman" w:hAnsi="Times New Roman" w:cs="Times New Roman"/>
          <w:b/>
          <w:bCs/>
          <w:u w:val="single"/>
          <w:lang w:eastAsia="en-GB"/>
        </w:rPr>
        <w:t xml:space="preserve"> and </w:t>
      </w:r>
      <w:r w:rsidR="009A2E8A">
        <w:rPr>
          <w:rFonts w:ascii="Times New Roman" w:eastAsia="Times New Roman" w:hAnsi="Times New Roman" w:cs="Times New Roman"/>
          <w:b/>
          <w:bCs/>
          <w:u w:val="single"/>
          <w:lang w:eastAsia="en-GB"/>
        </w:rPr>
        <w:t xml:space="preserve">Environmental </w:t>
      </w:r>
      <w:r w:rsidR="00AB348D">
        <w:rPr>
          <w:rFonts w:ascii="Times New Roman" w:eastAsia="Times New Roman" w:hAnsi="Times New Roman" w:cs="Times New Roman"/>
          <w:b/>
          <w:bCs/>
          <w:u w:val="single"/>
          <w:lang w:eastAsia="en-GB"/>
        </w:rPr>
        <w:t>Sustainability</w:t>
      </w:r>
      <w:r>
        <w:rPr>
          <w:rFonts w:ascii="Times New Roman" w:eastAsia="Times New Roman" w:hAnsi="Times New Roman" w:cs="Times New Roman"/>
          <w:lang w:eastAsia="en-GB"/>
        </w:rPr>
        <w:br/>
      </w:r>
      <w:r w:rsidR="009A2E8A">
        <w:rPr>
          <w:rFonts w:ascii="Times New Roman" w:eastAsia="Times New Roman" w:hAnsi="Times New Roman" w:cs="Times New Roman"/>
          <w:lang w:eastAsia="en-GB"/>
        </w:rPr>
        <w:t xml:space="preserve">Contrary to the vision outlined in </w:t>
      </w:r>
      <w:r w:rsidR="00123F65">
        <w:rPr>
          <w:rFonts w:ascii="Times New Roman" w:eastAsia="Times New Roman" w:hAnsi="Times New Roman" w:cs="Times New Roman"/>
          <w:lang w:eastAsia="en-GB"/>
        </w:rPr>
        <w:t xml:space="preserve">The City of </w:t>
      </w:r>
      <w:proofErr w:type="spellStart"/>
      <w:r w:rsidR="00123F65">
        <w:rPr>
          <w:rFonts w:ascii="Times New Roman" w:eastAsia="Times New Roman" w:hAnsi="Times New Roman" w:cs="Times New Roman"/>
          <w:lang w:eastAsia="en-GB"/>
        </w:rPr>
        <w:t>Yarra</w:t>
      </w:r>
      <w:proofErr w:type="spellEnd"/>
      <w:r w:rsidR="00123F65">
        <w:rPr>
          <w:rFonts w:ascii="Times New Roman" w:eastAsia="Times New Roman" w:hAnsi="Times New Roman" w:cs="Times New Roman"/>
          <w:lang w:eastAsia="en-GB"/>
        </w:rPr>
        <w:t xml:space="preserve"> 2020 Climate Emergency Plan</w:t>
      </w:r>
      <w:r w:rsidR="00B62377">
        <w:rPr>
          <w:rFonts w:ascii="á|_Ã˛" w:hAnsi="á|_Ã˛" w:cs="á|_Ã˛"/>
          <w:color w:val="auto"/>
          <w:sz w:val="22"/>
          <w:szCs w:val="22"/>
        </w:rPr>
        <w:t xml:space="preserve">, </w:t>
      </w:r>
      <w:r w:rsidR="009A2E8A" w:rsidRPr="00162E4C">
        <w:rPr>
          <w:rFonts w:ascii="Times New Roman" w:hAnsi="Times New Roman" w:cs="Times New Roman"/>
        </w:rPr>
        <w:t>the</w:t>
      </w:r>
      <w:r w:rsidR="009A2E8A" w:rsidRPr="00162E4C">
        <w:rPr>
          <w:rFonts w:ascii="Times New Roman" w:eastAsia="Times New Roman" w:hAnsi="Times New Roman" w:cs="Times New Roman"/>
          <w:lang w:eastAsia="en-GB"/>
        </w:rPr>
        <w:t xml:space="preserve"> </w:t>
      </w:r>
      <w:r w:rsidR="009A2E8A" w:rsidRPr="00162E4C">
        <w:rPr>
          <w:rFonts w:ascii="Times New Roman" w:hAnsi="Times New Roman" w:cs="Times New Roman"/>
        </w:rPr>
        <w:t>proposed development</w:t>
      </w:r>
      <w:r w:rsidR="00B62377">
        <w:rPr>
          <w:rFonts w:ascii="Times New Roman" w:hAnsi="Times New Roman" w:cs="Times New Roman"/>
        </w:rPr>
        <w:t>,</w:t>
      </w:r>
      <w:r w:rsidR="009A2E8A" w:rsidRPr="00B62377">
        <w:rPr>
          <w:rFonts w:ascii="Times New Roman" w:eastAsia="Times New Roman" w:hAnsi="Times New Roman" w:cs="Times New Roman"/>
          <w:lang w:eastAsia="en-GB"/>
        </w:rPr>
        <w:t xml:space="preserve"> </w:t>
      </w:r>
      <w:r w:rsidR="00123F65" w:rsidRPr="00B62377">
        <w:rPr>
          <w:rFonts w:ascii="Times New Roman" w:eastAsia="Times New Roman" w:hAnsi="Times New Roman" w:cs="Times New Roman"/>
          <w:lang w:eastAsia="en-GB"/>
        </w:rPr>
        <w:t xml:space="preserve">contrary to </w:t>
      </w:r>
      <w:r w:rsidR="00123F65" w:rsidRPr="00B62377">
        <w:rPr>
          <w:rFonts w:ascii="Times New Roman" w:hAnsi="Times New Roman" w:cs="Times New Roman"/>
        </w:rPr>
        <w:t>clause 21.03 of the YPS</w:t>
      </w:r>
      <w:r w:rsidR="00B62377">
        <w:rPr>
          <w:rFonts w:ascii="Times New Roman" w:hAnsi="Times New Roman" w:cs="Times New Roman"/>
        </w:rPr>
        <w:t>:</w:t>
      </w:r>
      <w:r w:rsidR="00123F65" w:rsidRPr="00B62377">
        <w:rPr>
          <w:rFonts w:ascii="Times New Roman" w:hAnsi="Times New Roman" w:cs="Times New Roman"/>
        </w:rPr>
        <w:t xml:space="preserve"> </w:t>
      </w:r>
    </w:p>
    <w:p w14:paraId="09315965" w14:textId="20A51233" w:rsidR="00123F65" w:rsidRPr="00162E4C" w:rsidRDefault="009A2E8A" w:rsidP="00162E4C">
      <w:pPr>
        <w:pStyle w:val="ListParagraph"/>
        <w:numPr>
          <w:ilvl w:val="1"/>
          <w:numId w:val="25"/>
        </w:numPr>
        <w:autoSpaceDE w:val="0"/>
        <w:autoSpaceDN w:val="0"/>
        <w:adjustRightInd w:val="0"/>
        <w:spacing w:before="100" w:after="100"/>
        <w:contextualSpacing w:val="0"/>
        <w:rPr>
          <w:rFonts w:ascii="á|_Ã˛" w:hAnsi="á|_Ã˛" w:cs="á|_Ã˛"/>
          <w:sz w:val="22"/>
          <w:szCs w:val="22"/>
        </w:rPr>
      </w:pPr>
      <w:r>
        <w:rPr>
          <w:rFonts w:ascii="Times New Roman" w:eastAsia="Times New Roman" w:hAnsi="Times New Roman" w:cs="Times New Roman"/>
          <w:lang w:eastAsia="en-GB"/>
        </w:rPr>
        <w:t>fails to adopt state-of-the-art environmental design</w:t>
      </w:r>
      <w:r w:rsidR="00123F65">
        <w:rPr>
          <w:rFonts w:ascii="Times New Roman" w:eastAsia="Times New Roman" w:hAnsi="Times New Roman" w:cs="Times New Roman"/>
          <w:lang w:eastAsia="en-GB"/>
        </w:rPr>
        <w:t>;</w:t>
      </w:r>
    </w:p>
    <w:p w14:paraId="29F8E9EB" w14:textId="1DB022BC" w:rsidR="009A2E8A" w:rsidRPr="00162E4C" w:rsidRDefault="009A2E8A" w:rsidP="00162E4C">
      <w:pPr>
        <w:pStyle w:val="ListParagraph"/>
        <w:numPr>
          <w:ilvl w:val="1"/>
          <w:numId w:val="25"/>
        </w:numPr>
        <w:autoSpaceDE w:val="0"/>
        <w:autoSpaceDN w:val="0"/>
        <w:adjustRightInd w:val="0"/>
        <w:spacing w:before="100" w:after="100"/>
        <w:contextualSpacing w:val="0"/>
        <w:rPr>
          <w:rFonts w:ascii="á|_Ã˛" w:hAnsi="á|_Ã˛" w:cs="á|_Ã˛"/>
          <w:sz w:val="22"/>
          <w:szCs w:val="22"/>
        </w:rPr>
      </w:pPr>
      <w:r>
        <w:rPr>
          <w:rFonts w:ascii="Times New Roman" w:eastAsia="Times New Roman" w:hAnsi="Times New Roman" w:cs="Times New Roman"/>
          <w:lang w:eastAsia="en-GB"/>
        </w:rPr>
        <w:t xml:space="preserve">fails to apply the </w:t>
      </w:r>
      <w:r w:rsidR="002A2DBC">
        <w:rPr>
          <w:rFonts w:ascii="Times New Roman" w:eastAsia="Times New Roman" w:hAnsi="Times New Roman" w:cs="Times New Roman"/>
          <w:lang w:eastAsia="en-GB"/>
        </w:rPr>
        <w:t>environmental sustainability provisions in the Built Form and Design policy set out at Clause 22.10-3.5 of the YPS</w:t>
      </w:r>
      <w:r w:rsidR="00123F65">
        <w:rPr>
          <w:rFonts w:ascii="Times New Roman" w:eastAsia="Times New Roman" w:hAnsi="Times New Roman" w:cs="Times New Roman"/>
          <w:lang w:eastAsia="en-GB"/>
        </w:rPr>
        <w:t>.</w:t>
      </w:r>
    </w:p>
    <w:p w14:paraId="49769A8B" w14:textId="2C3C0194" w:rsidR="00D47436" w:rsidRPr="0030782A" w:rsidRDefault="00DF6BAA" w:rsidP="0030782A">
      <w:pPr>
        <w:pStyle w:val="Default"/>
        <w:numPr>
          <w:ilvl w:val="0"/>
          <w:numId w:val="1"/>
        </w:numPr>
        <w:spacing w:before="200"/>
        <w:ind w:hanging="720"/>
        <w:rPr>
          <w:rFonts w:ascii="á|_Ã˛" w:hAnsi="á|_Ã˛" w:cs="á|_Ã˛"/>
          <w:color w:val="auto"/>
          <w:sz w:val="22"/>
          <w:szCs w:val="22"/>
        </w:rPr>
      </w:pPr>
      <w:r w:rsidRPr="00CB2909">
        <w:rPr>
          <w:rFonts w:ascii="Times New Roman" w:eastAsia="Times New Roman" w:hAnsi="Times New Roman" w:cs="Times New Roman"/>
          <w:lang w:eastAsia="en-GB"/>
        </w:rPr>
        <w:t xml:space="preserve">The </w:t>
      </w:r>
      <w:r w:rsidRPr="0030782A">
        <w:rPr>
          <w:rFonts w:ascii="Times New Roman" w:hAnsi="Times New Roman" w:cs="Times New Roman"/>
        </w:rPr>
        <w:t>proposed</w:t>
      </w:r>
      <w:r w:rsidRPr="00CB2909">
        <w:rPr>
          <w:rFonts w:ascii="Times New Roman" w:eastAsia="Times New Roman" w:hAnsi="Times New Roman" w:cs="Times New Roman"/>
          <w:lang w:eastAsia="en-GB"/>
        </w:rPr>
        <w:t xml:space="preserve"> development fails to </w:t>
      </w:r>
      <w:r w:rsidR="00D47436" w:rsidRPr="00CB2909">
        <w:rPr>
          <w:rFonts w:ascii="Times New Roman" w:eastAsia="Times New Roman" w:hAnsi="Times New Roman" w:cs="Times New Roman"/>
          <w:lang w:eastAsia="en-GB"/>
        </w:rPr>
        <w:t>prepare for and respond to the impacts of climate change</w:t>
      </w:r>
      <w:r w:rsidRPr="00CB2909">
        <w:rPr>
          <w:rFonts w:ascii="Times New Roman" w:eastAsia="Times New Roman" w:hAnsi="Times New Roman" w:cs="Times New Roman"/>
          <w:lang w:eastAsia="en-GB"/>
        </w:rPr>
        <w:t xml:space="preserve">, contrary to </w:t>
      </w:r>
      <w:r w:rsidR="00D47436" w:rsidRPr="00CB2909">
        <w:rPr>
          <w:rFonts w:ascii="Times New Roman" w:eastAsia="Times New Roman" w:hAnsi="Times New Roman" w:cs="Times New Roman"/>
          <w:lang w:eastAsia="en-GB"/>
        </w:rPr>
        <w:t>YPS clause 13</w:t>
      </w:r>
      <w:r w:rsidRPr="00CB2909">
        <w:rPr>
          <w:rFonts w:ascii="Times New Roman" w:eastAsia="Times New Roman" w:hAnsi="Times New Roman" w:cs="Times New Roman"/>
          <w:lang w:eastAsia="en-GB"/>
        </w:rPr>
        <w:t>.</w:t>
      </w:r>
    </w:p>
    <w:p w14:paraId="5BA02861" w14:textId="77777777" w:rsidR="00A86FA1" w:rsidRDefault="003E7396" w:rsidP="00A00A3E">
      <w:pPr>
        <w:pStyle w:val="Default"/>
        <w:numPr>
          <w:ilvl w:val="0"/>
          <w:numId w:val="1"/>
        </w:numPr>
        <w:spacing w:before="200"/>
        <w:ind w:hanging="720"/>
        <w:rPr>
          <w:rFonts w:ascii="Times New Roman" w:hAnsi="Times New Roman" w:cs="Times New Roman"/>
        </w:rPr>
      </w:pPr>
      <w:r w:rsidRPr="00032040">
        <w:rPr>
          <w:rFonts w:ascii="Times New Roman" w:hAnsi="Times New Roman" w:cs="Times New Roman"/>
        </w:rPr>
        <w:t xml:space="preserve">The </w:t>
      </w:r>
      <w:r w:rsidRPr="00EF3C94">
        <w:rPr>
          <w:rFonts w:ascii="Times New Roman" w:hAnsi="Times New Roman" w:cs="Times New Roman"/>
        </w:rPr>
        <w:t>proposed</w:t>
      </w:r>
      <w:r w:rsidRPr="00032040">
        <w:rPr>
          <w:rFonts w:ascii="Times New Roman" w:hAnsi="Times New Roman" w:cs="Times New Roman"/>
        </w:rPr>
        <w:t xml:space="preserve"> development fails </w:t>
      </w:r>
      <w:r w:rsidRPr="0062204A">
        <w:rPr>
          <w:rFonts w:ascii="Times New Roman" w:hAnsi="Times New Roman" w:cs="Times New Roman"/>
        </w:rPr>
        <w:t>t</w:t>
      </w:r>
      <w:r w:rsidRPr="00EF3C94">
        <w:rPr>
          <w:rFonts w:ascii="Times New Roman" w:hAnsi="Times New Roman" w:cs="Times New Roman"/>
        </w:rPr>
        <w:t xml:space="preserve">o </w:t>
      </w:r>
      <w:r w:rsidRPr="00162E4C">
        <w:rPr>
          <w:rFonts w:ascii="Times New Roman" w:eastAsia="Times New Roman" w:hAnsi="Times New Roman" w:cs="Times New Roman"/>
          <w:lang w:eastAsia="en-GB"/>
        </w:rPr>
        <w:t>encourage</w:t>
      </w:r>
      <w:r w:rsidRPr="00EF3C94">
        <w:rPr>
          <w:rFonts w:ascii="Times New Roman" w:hAnsi="Times New Roman" w:cs="Times New Roman"/>
        </w:rPr>
        <w:t xml:space="preserve"> a development that </w:t>
      </w:r>
    </w:p>
    <w:p w14:paraId="389FDFF4" w14:textId="10F9EB01" w:rsidR="00A86FA1" w:rsidRPr="001D61DE" w:rsidRDefault="003E7396" w:rsidP="001D61DE">
      <w:pPr>
        <w:pStyle w:val="ListParagraph"/>
        <w:numPr>
          <w:ilvl w:val="0"/>
          <w:numId w:val="25"/>
        </w:numPr>
        <w:autoSpaceDE w:val="0"/>
        <w:autoSpaceDN w:val="0"/>
        <w:adjustRightInd w:val="0"/>
        <w:spacing w:before="100" w:after="100"/>
        <w:contextualSpacing w:val="0"/>
        <w:rPr>
          <w:rFonts w:ascii="Times New Roman" w:hAnsi="Times New Roman" w:cs="Times New Roman"/>
          <w:color w:val="000000"/>
          <w:lang w:val="en-GB"/>
        </w:rPr>
      </w:pPr>
      <w:r w:rsidRPr="001D61DE">
        <w:rPr>
          <w:rFonts w:ascii="Times New Roman" w:hAnsi="Times New Roman" w:cs="Times New Roman"/>
          <w:color w:val="000000"/>
        </w:rPr>
        <w:t xml:space="preserve">is </w:t>
      </w:r>
      <w:r w:rsidRPr="001D61DE">
        <w:rPr>
          <w:rFonts w:ascii="Times New Roman" w:hAnsi="Times New Roman" w:cs="Times New Roman"/>
          <w:color w:val="000000"/>
          <w:lang w:val="en-GB"/>
        </w:rPr>
        <w:t>energy</w:t>
      </w:r>
      <w:r w:rsidRPr="001D61DE">
        <w:rPr>
          <w:rFonts w:ascii="Times New Roman" w:hAnsi="Times New Roman" w:cs="Times New Roman"/>
          <w:color w:val="000000"/>
        </w:rPr>
        <w:t xml:space="preserve"> and resource </w:t>
      </w:r>
      <w:r w:rsidRPr="001D61DE">
        <w:rPr>
          <w:rFonts w:ascii="Times New Roman" w:eastAsia="Times New Roman" w:hAnsi="Times New Roman" w:cs="Times New Roman"/>
          <w:color w:val="000000"/>
          <w:lang w:eastAsia="en-GB"/>
        </w:rPr>
        <w:t>efficient</w:t>
      </w:r>
      <w:r w:rsidR="00A86FA1" w:rsidRPr="001D61DE">
        <w:rPr>
          <w:rFonts w:ascii="Times New Roman" w:hAnsi="Times New Roman" w:cs="Times New Roman"/>
          <w:color w:val="000000"/>
        </w:rPr>
        <w:t>;</w:t>
      </w:r>
      <w:r w:rsidRPr="001D61DE">
        <w:rPr>
          <w:rFonts w:ascii="Times New Roman" w:hAnsi="Times New Roman" w:cs="Times New Roman"/>
          <w:color w:val="000000"/>
        </w:rPr>
        <w:t xml:space="preserve"> </w:t>
      </w:r>
    </w:p>
    <w:p w14:paraId="308D52A2" w14:textId="38A7D3C3" w:rsidR="00A86FA1" w:rsidRPr="00CB2909" w:rsidRDefault="003E7396" w:rsidP="0030782A">
      <w:pPr>
        <w:pStyle w:val="ListParagraph"/>
        <w:numPr>
          <w:ilvl w:val="0"/>
          <w:numId w:val="25"/>
        </w:numPr>
        <w:autoSpaceDE w:val="0"/>
        <w:autoSpaceDN w:val="0"/>
        <w:adjustRightInd w:val="0"/>
        <w:spacing w:before="100" w:after="100"/>
        <w:contextualSpacing w:val="0"/>
        <w:rPr>
          <w:rFonts w:ascii="Times New Roman" w:hAnsi="Times New Roman" w:cs="Times New Roman"/>
          <w:color w:val="000000"/>
          <w:lang w:val="en-GB"/>
        </w:rPr>
      </w:pPr>
      <w:r w:rsidRPr="00CB2909">
        <w:rPr>
          <w:rFonts w:ascii="Times New Roman" w:eastAsia="Times New Roman" w:hAnsi="Times New Roman" w:cs="Times New Roman"/>
          <w:lang w:eastAsia="en-GB"/>
        </w:rPr>
        <w:t>supports</w:t>
      </w:r>
      <w:r w:rsidRPr="00EF3C94">
        <w:rPr>
          <w:rFonts w:ascii="Times New Roman" w:hAnsi="Times New Roman" w:cs="Times New Roman"/>
          <w:color w:val="000000"/>
        </w:rPr>
        <w:t xml:space="preserve"> a cooler environment</w:t>
      </w:r>
      <w:r w:rsidR="00A86FA1">
        <w:rPr>
          <w:rFonts w:ascii="Times New Roman" w:hAnsi="Times New Roman" w:cs="Times New Roman"/>
          <w:color w:val="000000"/>
        </w:rPr>
        <w:t>;</w:t>
      </w:r>
      <w:r w:rsidRPr="00EF3C94">
        <w:rPr>
          <w:rFonts w:ascii="Times New Roman" w:hAnsi="Times New Roman" w:cs="Times New Roman"/>
          <w:color w:val="000000"/>
        </w:rPr>
        <w:t xml:space="preserve"> and </w:t>
      </w:r>
    </w:p>
    <w:p w14:paraId="4B36B14A" w14:textId="5EB93E28" w:rsidR="00A86FA1" w:rsidRPr="00CB2909" w:rsidRDefault="003E7396" w:rsidP="0030782A">
      <w:pPr>
        <w:pStyle w:val="ListParagraph"/>
        <w:numPr>
          <w:ilvl w:val="0"/>
          <w:numId w:val="25"/>
        </w:numPr>
        <w:autoSpaceDE w:val="0"/>
        <w:autoSpaceDN w:val="0"/>
        <w:adjustRightInd w:val="0"/>
        <w:spacing w:before="100" w:after="100"/>
        <w:contextualSpacing w:val="0"/>
        <w:rPr>
          <w:rFonts w:ascii="Times New Roman" w:hAnsi="Times New Roman" w:cs="Times New Roman"/>
          <w:color w:val="000000"/>
          <w:lang w:val="en-GB"/>
        </w:rPr>
      </w:pPr>
      <w:r w:rsidRPr="00EF3C94">
        <w:rPr>
          <w:rFonts w:ascii="Times New Roman" w:hAnsi="Times New Roman" w:cs="Times New Roman"/>
          <w:color w:val="000000"/>
        </w:rPr>
        <w:t>minimises greenhouse gas emissions</w:t>
      </w:r>
      <w:r w:rsidR="00A86FA1">
        <w:rPr>
          <w:rFonts w:ascii="Times New Roman" w:hAnsi="Times New Roman" w:cs="Times New Roman"/>
          <w:color w:val="000000"/>
        </w:rPr>
        <w:t>;</w:t>
      </w:r>
      <w:r w:rsidRPr="00EF3C94">
        <w:rPr>
          <w:rFonts w:ascii="Times New Roman" w:hAnsi="Times New Roman" w:cs="Times New Roman"/>
          <w:color w:val="000000"/>
        </w:rPr>
        <w:t xml:space="preserve"> </w:t>
      </w:r>
    </w:p>
    <w:p w14:paraId="5C5E3C94" w14:textId="3D405354" w:rsidR="003318AB" w:rsidRDefault="003563C0" w:rsidP="00CB2909">
      <w:pPr>
        <w:autoSpaceDE w:val="0"/>
        <w:autoSpaceDN w:val="0"/>
        <w:adjustRightInd w:val="0"/>
        <w:ind w:left="720"/>
        <w:rPr>
          <w:rFonts w:ascii="Times New Roman" w:hAnsi="Times New Roman" w:cs="Times New Roman"/>
        </w:rPr>
      </w:pPr>
      <w:r w:rsidRPr="003563C0">
        <w:rPr>
          <w:rFonts w:ascii="Times New Roman" w:hAnsi="Times New Roman" w:cs="Times New Roman"/>
          <w:lang w:val="en-GB"/>
        </w:rPr>
        <w:t>contrary</w:t>
      </w:r>
      <w:r w:rsidRPr="003563C0">
        <w:rPr>
          <w:rFonts w:ascii="Times New Roman" w:hAnsi="Times New Roman" w:cs="Times New Roman"/>
          <w:color w:val="000000"/>
        </w:rPr>
        <w:t xml:space="preserve"> to </w:t>
      </w:r>
      <w:r w:rsidRPr="00CB2909">
        <w:rPr>
          <w:rFonts w:ascii="Times New Roman" w:hAnsi="Times New Roman" w:cs="Times New Roman"/>
          <w:lang w:val="en-GB"/>
        </w:rPr>
        <w:t>SPS</w:t>
      </w:r>
      <w:r w:rsidRPr="003563C0">
        <w:rPr>
          <w:rFonts w:ascii="Times New Roman" w:hAnsi="Times New Roman" w:cs="Times New Roman"/>
          <w:color w:val="000000"/>
        </w:rPr>
        <w:t xml:space="preserve"> clause 15.03-1S including ICOMOS Practice Note Section 2 “Heritage and Sustainability 1: Built Heritage” and </w:t>
      </w:r>
      <w:r w:rsidRPr="00CB2909">
        <w:rPr>
          <w:rFonts w:ascii="Times New Roman" w:hAnsi="Times New Roman" w:cs="Times New Roman"/>
          <w:i/>
          <w:iCs/>
          <w:color w:val="000000"/>
        </w:rPr>
        <w:t>The Burra Charter</w:t>
      </w:r>
      <w:r w:rsidRPr="003563C0">
        <w:rPr>
          <w:rFonts w:ascii="Times New Roman" w:hAnsi="Times New Roman" w:cs="Times New Roman"/>
          <w:color w:val="000000"/>
        </w:rPr>
        <w:t xml:space="preserve"> relevant policy guideline.</w:t>
      </w:r>
    </w:p>
    <w:p w14:paraId="67C98F43" w14:textId="3A89DDB3" w:rsidR="004F1764" w:rsidRDefault="004F1764" w:rsidP="00CB2909">
      <w:pPr>
        <w:autoSpaceDE w:val="0"/>
        <w:autoSpaceDN w:val="0"/>
        <w:adjustRightInd w:val="0"/>
        <w:ind w:left="720"/>
        <w:rPr>
          <w:rFonts w:ascii="Times New Roman" w:hAnsi="Times New Roman" w:cs="Times New Roman"/>
        </w:rPr>
      </w:pPr>
    </w:p>
    <w:p w14:paraId="560AE621" w14:textId="151561E9" w:rsidR="004F1764" w:rsidRPr="0030782A" w:rsidRDefault="003D69D3" w:rsidP="0030782A">
      <w:pPr>
        <w:pStyle w:val="Default"/>
        <w:numPr>
          <w:ilvl w:val="0"/>
          <w:numId w:val="1"/>
        </w:numPr>
        <w:spacing w:before="200"/>
        <w:ind w:hanging="720"/>
        <w:rPr>
          <w:rFonts w:ascii="Times New Roman" w:hAnsi="Times New Roman" w:cs="Times New Roman"/>
        </w:rPr>
      </w:pPr>
      <w:r w:rsidRPr="00B2613A">
        <w:rPr>
          <w:rFonts w:ascii="Times New Roman" w:eastAsia="Times New Roman" w:hAnsi="Times New Roman" w:cs="Times New Roman"/>
          <w:lang w:eastAsia="en-GB"/>
        </w:rPr>
        <w:t xml:space="preserve">The proposed development fails to </w:t>
      </w:r>
      <w:r w:rsidR="00947B4F" w:rsidRPr="00B2613A">
        <w:rPr>
          <w:rFonts w:ascii="Times New Roman" w:hAnsi="Times New Roman" w:cs="Times New Roman"/>
        </w:rPr>
        <w:t>e</w:t>
      </w:r>
      <w:r w:rsidR="004F1764" w:rsidRPr="0030782A">
        <w:rPr>
          <w:rFonts w:ascii="Times New Roman" w:hAnsi="Times New Roman" w:cs="Times New Roman"/>
        </w:rPr>
        <w:t xml:space="preserve">ncourage </w:t>
      </w:r>
      <w:r w:rsidR="00947B4F" w:rsidRPr="0030782A">
        <w:rPr>
          <w:rFonts w:ascii="Times New Roman" w:hAnsi="Times New Roman" w:cs="Times New Roman"/>
        </w:rPr>
        <w:t xml:space="preserve">the </w:t>
      </w:r>
      <w:r w:rsidRPr="0030782A">
        <w:rPr>
          <w:rFonts w:ascii="Times New Roman" w:hAnsi="Times New Roman" w:cs="Times New Roman"/>
        </w:rPr>
        <w:t>incorporation of</w:t>
      </w:r>
      <w:r w:rsidR="004F1764" w:rsidRPr="0030782A">
        <w:rPr>
          <w:rFonts w:ascii="Times New Roman" w:hAnsi="Times New Roman" w:cs="Times New Roman"/>
        </w:rPr>
        <w:t xml:space="preserve"> environmentally sustainable design measure</w:t>
      </w:r>
      <w:r w:rsidRPr="0030782A">
        <w:rPr>
          <w:rFonts w:ascii="Times New Roman" w:hAnsi="Times New Roman" w:cs="Times New Roman"/>
        </w:rPr>
        <w:t xml:space="preserve">s </w:t>
      </w:r>
      <w:r w:rsidR="004F1764" w:rsidRPr="0030782A">
        <w:rPr>
          <w:rFonts w:ascii="Times New Roman" w:hAnsi="Times New Roman" w:cs="Times New Roman"/>
        </w:rPr>
        <w:t>in the areas of energy and water efficiency, greenhouse gas emissions, passive solar design,</w:t>
      </w:r>
      <w:r w:rsidRPr="0030782A">
        <w:rPr>
          <w:rFonts w:ascii="Times New Roman" w:hAnsi="Times New Roman" w:cs="Times New Roman"/>
        </w:rPr>
        <w:t xml:space="preserve"> </w:t>
      </w:r>
      <w:r w:rsidR="004F1764" w:rsidRPr="0030782A">
        <w:rPr>
          <w:rFonts w:ascii="Times New Roman" w:hAnsi="Times New Roman" w:cs="Times New Roman"/>
        </w:rPr>
        <w:t>natural ventilation, stormwater reduction and management, solar access, orientation and</w:t>
      </w:r>
      <w:r w:rsidRPr="0030782A">
        <w:rPr>
          <w:rFonts w:ascii="Times New Roman" w:hAnsi="Times New Roman" w:cs="Times New Roman"/>
        </w:rPr>
        <w:t xml:space="preserve"> </w:t>
      </w:r>
      <w:r w:rsidR="004F1764" w:rsidRPr="0030782A">
        <w:rPr>
          <w:rFonts w:ascii="Times New Roman" w:hAnsi="Times New Roman" w:cs="Times New Roman"/>
        </w:rPr>
        <w:t>layout of development, building materials and waste minimisation</w:t>
      </w:r>
      <w:r w:rsidR="00DA184F">
        <w:rPr>
          <w:rFonts w:ascii="Times New Roman" w:hAnsi="Times New Roman" w:cs="Times New Roman"/>
        </w:rPr>
        <w:t>,</w:t>
      </w:r>
      <w:r w:rsidR="004F1764" w:rsidRPr="0030782A">
        <w:rPr>
          <w:rFonts w:ascii="Times New Roman" w:hAnsi="Times New Roman" w:cs="Times New Roman"/>
        </w:rPr>
        <w:t xml:space="preserve"> </w:t>
      </w:r>
      <w:r w:rsidR="00B2613A">
        <w:rPr>
          <w:rFonts w:ascii="Times New Roman" w:hAnsi="Times New Roman" w:cs="Times New Roman"/>
        </w:rPr>
        <w:t>c</w:t>
      </w:r>
      <w:r w:rsidR="00947B4F" w:rsidRPr="0030782A">
        <w:rPr>
          <w:rFonts w:ascii="Times New Roman" w:hAnsi="Times New Roman" w:cs="Times New Roman"/>
        </w:rPr>
        <w:t xml:space="preserve">ontrary to the objectives and guidelines contained in clause </w:t>
      </w:r>
      <w:r w:rsidR="0078270A" w:rsidRPr="0030782A">
        <w:rPr>
          <w:rFonts w:ascii="Times New Roman" w:hAnsi="Times New Roman" w:cs="Times New Roman"/>
        </w:rPr>
        <w:t xml:space="preserve">21.07-1 </w:t>
      </w:r>
      <w:r w:rsidRPr="0030782A">
        <w:rPr>
          <w:rFonts w:ascii="Times New Roman" w:hAnsi="Times New Roman" w:cs="Times New Roman"/>
        </w:rPr>
        <w:t>and 22.10</w:t>
      </w:r>
      <w:r w:rsidR="00947B4F" w:rsidRPr="0030782A">
        <w:rPr>
          <w:rFonts w:ascii="Times New Roman" w:hAnsi="Times New Roman" w:cs="Times New Roman"/>
        </w:rPr>
        <w:t xml:space="preserve">-3.5 </w:t>
      </w:r>
      <w:r w:rsidR="0078270A" w:rsidRPr="0030782A">
        <w:rPr>
          <w:rFonts w:ascii="Times New Roman" w:hAnsi="Times New Roman" w:cs="Times New Roman"/>
        </w:rPr>
        <w:t>of the YPS</w:t>
      </w:r>
      <w:r w:rsidR="00947B4F" w:rsidRPr="0030782A">
        <w:rPr>
          <w:rFonts w:ascii="Times New Roman" w:hAnsi="Times New Roman" w:cs="Times New Roman"/>
        </w:rPr>
        <w:t>.</w:t>
      </w:r>
    </w:p>
    <w:p w14:paraId="18C1D49F" w14:textId="5F06A4C9" w:rsidR="0078270A" w:rsidRPr="0030782A" w:rsidRDefault="0078270A" w:rsidP="004F1764">
      <w:pPr>
        <w:autoSpaceDE w:val="0"/>
        <w:autoSpaceDN w:val="0"/>
        <w:adjustRightInd w:val="0"/>
        <w:ind w:left="720"/>
        <w:rPr>
          <w:rFonts w:ascii="Times New Roman" w:hAnsi="Times New Roman" w:cs="Times New Roman"/>
          <w:lang w:val="en-GB"/>
        </w:rPr>
      </w:pPr>
    </w:p>
    <w:p w14:paraId="3517F41D" w14:textId="59F88D01" w:rsidR="0078270A" w:rsidRPr="0030782A" w:rsidRDefault="003D69D3" w:rsidP="0030782A">
      <w:pPr>
        <w:pStyle w:val="Default"/>
        <w:numPr>
          <w:ilvl w:val="0"/>
          <w:numId w:val="1"/>
        </w:numPr>
        <w:spacing w:before="200"/>
        <w:ind w:hanging="720"/>
        <w:rPr>
          <w:rFonts w:ascii="Times New Roman" w:hAnsi="Times New Roman" w:cs="Times New Roman"/>
        </w:rPr>
      </w:pPr>
      <w:r w:rsidRPr="00B2613A">
        <w:rPr>
          <w:rFonts w:ascii="Times New Roman" w:eastAsia="Times New Roman" w:hAnsi="Times New Roman" w:cs="Times New Roman"/>
          <w:lang w:eastAsia="en-GB"/>
        </w:rPr>
        <w:t xml:space="preserve">The </w:t>
      </w:r>
      <w:r w:rsidRPr="0030782A">
        <w:rPr>
          <w:rFonts w:ascii="Times New Roman" w:hAnsi="Times New Roman" w:cs="Times New Roman"/>
        </w:rPr>
        <w:t>proposed</w:t>
      </w:r>
      <w:r w:rsidRPr="00B2613A">
        <w:rPr>
          <w:rFonts w:ascii="Times New Roman" w:eastAsia="Times New Roman" w:hAnsi="Times New Roman" w:cs="Times New Roman"/>
          <w:lang w:eastAsia="en-GB"/>
        </w:rPr>
        <w:t xml:space="preserve"> development fails to </w:t>
      </w:r>
      <w:r w:rsidRPr="0030782A">
        <w:rPr>
          <w:rFonts w:ascii="Times New Roman" w:hAnsi="Times New Roman" w:cs="Times New Roman"/>
        </w:rPr>
        <w:t>a</w:t>
      </w:r>
      <w:r w:rsidR="0078270A" w:rsidRPr="0030782A">
        <w:rPr>
          <w:rFonts w:ascii="Times New Roman" w:hAnsi="Times New Roman" w:cs="Times New Roman"/>
        </w:rPr>
        <w:t>pply the environmental sustainability provisions in the Built Form and Design policy at</w:t>
      </w:r>
      <w:r w:rsidRPr="0030782A">
        <w:rPr>
          <w:rFonts w:ascii="Times New Roman" w:hAnsi="Times New Roman" w:cs="Times New Roman"/>
        </w:rPr>
        <w:t xml:space="preserve"> </w:t>
      </w:r>
      <w:r w:rsidR="0078270A" w:rsidRPr="0030782A">
        <w:rPr>
          <w:rFonts w:ascii="Times New Roman" w:hAnsi="Times New Roman" w:cs="Times New Roman"/>
        </w:rPr>
        <w:t xml:space="preserve">clause 22.10-3.5 including failing to ensure that the proposed development </w:t>
      </w:r>
    </w:p>
    <w:p w14:paraId="69106753" w14:textId="5DE85529" w:rsidR="0078270A" w:rsidRPr="00162E4C" w:rsidRDefault="0078270A" w:rsidP="00162E4C">
      <w:pPr>
        <w:pStyle w:val="ListParagraph"/>
        <w:numPr>
          <w:ilvl w:val="1"/>
          <w:numId w:val="25"/>
        </w:numPr>
        <w:autoSpaceDE w:val="0"/>
        <w:autoSpaceDN w:val="0"/>
        <w:adjustRightInd w:val="0"/>
        <w:spacing w:before="100" w:after="100"/>
        <w:contextualSpacing w:val="0"/>
        <w:rPr>
          <w:rFonts w:ascii="Times New Roman" w:hAnsi="Times New Roman" w:cs="Times New Roman"/>
        </w:rPr>
      </w:pPr>
      <w:r w:rsidRPr="00162E4C">
        <w:rPr>
          <w:rFonts w:ascii="Times New Roman" w:hAnsi="Times New Roman" w:cs="Times New Roman"/>
        </w:rPr>
        <w:t>minimises the use of energy and natural resources in the construction and operation of buildings</w:t>
      </w:r>
    </w:p>
    <w:p w14:paraId="5273EAB7" w14:textId="2A3B74A4" w:rsidR="0078270A" w:rsidRPr="00162E4C" w:rsidRDefault="0078270A" w:rsidP="00162E4C">
      <w:pPr>
        <w:pStyle w:val="ListParagraph"/>
        <w:numPr>
          <w:ilvl w:val="1"/>
          <w:numId w:val="25"/>
        </w:numPr>
        <w:autoSpaceDE w:val="0"/>
        <w:autoSpaceDN w:val="0"/>
        <w:adjustRightInd w:val="0"/>
        <w:spacing w:before="100" w:after="100"/>
        <w:contextualSpacing w:val="0"/>
        <w:rPr>
          <w:rFonts w:ascii="Times New Roman" w:hAnsi="Times New Roman" w:cs="Times New Roman"/>
        </w:rPr>
      </w:pPr>
      <w:r w:rsidRPr="00162E4C">
        <w:rPr>
          <w:rFonts w:ascii="Times New Roman" w:hAnsi="Times New Roman" w:cs="Times New Roman"/>
        </w:rPr>
        <w:t>facilitates on-site stormwater infiltration or collection for reuse</w:t>
      </w:r>
      <w:r w:rsidR="007E41EC" w:rsidRPr="00162E4C">
        <w:rPr>
          <w:rFonts w:ascii="Times New Roman" w:hAnsi="Times New Roman" w:cs="Times New Roman"/>
        </w:rPr>
        <w:t>.</w:t>
      </w:r>
    </w:p>
    <w:p w14:paraId="4FE49491" w14:textId="4CF6B4B8" w:rsidR="00F0224E" w:rsidRPr="0030782A" w:rsidRDefault="00947B4F" w:rsidP="0030782A">
      <w:pPr>
        <w:pStyle w:val="Default"/>
        <w:numPr>
          <w:ilvl w:val="0"/>
          <w:numId w:val="1"/>
        </w:numPr>
        <w:spacing w:before="200"/>
        <w:ind w:hanging="720"/>
        <w:rPr>
          <w:rFonts w:ascii="Times New Roman" w:hAnsi="Times New Roman" w:cs="Times New Roman"/>
        </w:rPr>
      </w:pPr>
      <w:r w:rsidRPr="00B2613A">
        <w:rPr>
          <w:rFonts w:ascii="Times New Roman" w:eastAsia="Times New Roman" w:hAnsi="Times New Roman" w:cs="Times New Roman"/>
          <w:lang w:eastAsia="en-GB"/>
        </w:rPr>
        <w:t xml:space="preserve">The proposed development </w:t>
      </w:r>
      <w:r w:rsidR="00F0224E" w:rsidRPr="0030782A">
        <w:rPr>
          <w:rFonts w:ascii="Times New Roman" w:hAnsi="Times New Roman" w:cs="Times New Roman"/>
        </w:rPr>
        <w:t xml:space="preserve">fails to incorporate measures to protect occupants from western sun, and to provide summer shading and winter sunlight to windows </w:t>
      </w:r>
      <w:r w:rsidRPr="0030782A">
        <w:rPr>
          <w:rFonts w:ascii="Times New Roman" w:hAnsi="Times New Roman" w:cs="Times New Roman"/>
        </w:rPr>
        <w:t>(</w:t>
      </w:r>
      <w:r w:rsidR="00F0224E" w:rsidRPr="0030782A">
        <w:rPr>
          <w:rFonts w:ascii="Times New Roman" w:hAnsi="Times New Roman" w:cs="Times New Roman"/>
        </w:rPr>
        <w:t xml:space="preserve">other than the heritage windows facing Berry and </w:t>
      </w:r>
      <w:proofErr w:type="spellStart"/>
      <w:r w:rsidR="00F0224E" w:rsidRPr="0030782A">
        <w:rPr>
          <w:rFonts w:ascii="Times New Roman" w:hAnsi="Times New Roman" w:cs="Times New Roman"/>
        </w:rPr>
        <w:t>Spensley</w:t>
      </w:r>
      <w:proofErr w:type="spellEnd"/>
      <w:r w:rsidR="00F0224E" w:rsidRPr="0030782A">
        <w:rPr>
          <w:rFonts w:ascii="Times New Roman" w:hAnsi="Times New Roman" w:cs="Times New Roman"/>
        </w:rPr>
        <w:t xml:space="preserve"> Streets</w:t>
      </w:r>
      <w:r w:rsidRPr="0030782A">
        <w:rPr>
          <w:rFonts w:ascii="Times New Roman" w:hAnsi="Times New Roman" w:cs="Times New Roman"/>
        </w:rPr>
        <w:t xml:space="preserve">) </w:t>
      </w:r>
      <w:r w:rsidR="00B2613A" w:rsidRPr="0030782A">
        <w:rPr>
          <w:rFonts w:ascii="Times New Roman" w:hAnsi="Times New Roman" w:cs="Times New Roman"/>
        </w:rPr>
        <w:t>contrary to the guidelines contained in clause 21.07-1 and 22.10-3.5 of the YPS.</w:t>
      </w:r>
    </w:p>
    <w:p w14:paraId="37C6B2E5" w14:textId="2D90E204" w:rsidR="00F0224E" w:rsidRPr="0030782A" w:rsidRDefault="00B2613A" w:rsidP="0030782A">
      <w:pPr>
        <w:pStyle w:val="Default"/>
        <w:numPr>
          <w:ilvl w:val="0"/>
          <w:numId w:val="1"/>
        </w:numPr>
        <w:spacing w:before="200"/>
        <w:ind w:hanging="720"/>
        <w:rPr>
          <w:rFonts w:ascii="Times New Roman" w:hAnsi="Times New Roman" w:cs="Times New Roman"/>
        </w:rPr>
      </w:pPr>
      <w:r w:rsidRPr="00B2613A">
        <w:rPr>
          <w:rFonts w:ascii="Times New Roman" w:eastAsia="Times New Roman" w:hAnsi="Times New Roman" w:cs="Times New Roman"/>
          <w:lang w:eastAsia="en-GB"/>
        </w:rPr>
        <w:t xml:space="preserve">The </w:t>
      </w:r>
      <w:r w:rsidRPr="0030782A">
        <w:rPr>
          <w:rFonts w:ascii="Times New Roman" w:hAnsi="Times New Roman" w:cs="Times New Roman"/>
        </w:rPr>
        <w:t>proposed</w:t>
      </w:r>
      <w:r w:rsidRPr="00B2613A">
        <w:rPr>
          <w:rFonts w:ascii="Times New Roman" w:eastAsia="Times New Roman" w:hAnsi="Times New Roman" w:cs="Times New Roman"/>
          <w:lang w:eastAsia="en-GB"/>
        </w:rPr>
        <w:t xml:space="preserve"> development </w:t>
      </w:r>
      <w:r w:rsidR="00F0224E" w:rsidRPr="0030782A">
        <w:rPr>
          <w:rFonts w:ascii="Times New Roman" w:hAnsi="Times New Roman" w:cs="Times New Roman"/>
        </w:rPr>
        <w:t>fails to consider the use of on-site electricity generation or storage systems</w:t>
      </w:r>
      <w:r w:rsidRPr="0030782A">
        <w:rPr>
          <w:rFonts w:ascii="Times New Roman" w:hAnsi="Times New Roman" w:cs="Times New Roman"/>
        </w:rPr>
        <w:t xml:space="preserve"> contrary to the guidelines contained in clause 21.07-1 and 22.10-3.5 of the YPS</w:t>
      </w:r>
      <w:r w:rsidR="007E41EC">
        <w:rPr>
          <w:rFonts w:ascii="Times New Roman" w:hAnsi="Times New Roman" w:cs="Times New Roman"/>
        </w:rPr>
        <w:t>.</w:t>
      </w:r>
    </w:p>
    <w:p w14:paraId="54CD2E34" w14:textId="041DDAE6" w:rsidR="00042757" w:rsidRDefault="00E72E4F" w:rsidP="0030782A">
      <w:pPr>
        <w:pStyle w:val="Default"/>
        <w:numPr>
          <w:ilvl w:val="0"/>
          <w:numId w:val="1"/>
        </w:numPr>
        <w:spacing w:before="200"/>
        <w:ind w:hanging="720"/>
        <w:rPr>
          <w:rFonts w:ascii="Times New Roman" w:eastAsia="Times New Roman" w:hAnsi="Times New Roman" w:cs="Times New Roman"/>
          <w:lang w:eastAsia="en-GB"/>
        </w:rPr>
      </w:pPr>
      <w:r w:rsidRPr="00257FC9">
        <w:rPr>
          <w:rFonts w:ascii="Times New Roman" w:eastAsia="Times New Roman" w:hAnsi="Times New Roman" w:cs="Times New Roman"/>
          <w:lang w:eastAsia="en-GB"/>
        </w:rPr>
        <w:t>The proposed development provides for c</w:t>
      </w:r>
      <w:r w:rsidRPr="0030782A">
        <w:rPr>
          <w:rFonts w:ascii="Times New Roman" w:eastAsia="Times New Roman" w:hAnsi="Times New Roman" w:cs="Times New Roman"/>
          <w:lang w:eastAsia="en-GB"/>
        </w:rPr>
        <w:t>ar park car</w:t>
      </w:r>
      <w:r w:rsidR="00CC4E9E">
        <w:rPr>
          <w:rFonts w:ascii="Times New Roman" w:eastAsia="Times New Roman" w:hAnsi="Times New Roman" w:cs="Times New Roman"/>
          <w:lang w:eastAsia="en-GB"/>
        </w:rPr>
        <w:t xml:space="preserve"> </w:t>
      </w:r>
      <w:r w:rsidRPr="0030782A">
        <w:rPr>
          <w:rFonts w:ascii="Times New Roman" w:eastAsia="Times New Roman" w:hAnsi="Times New Roman" w:cs="Times New Roman"/>
          <w:lang w:eastAsia="en-GB"/>
        </w:rPr>
        <w:t xml:space="preserve">stackers in the basement carpark which are not </w:t>
      </w:r>
      <w:r w:rsidRPr="0030782A">
        <w:rPr>
          <w:rFonts w:ascii="Times New Roman" w:hAnsi="Times New Roman" w:cs="Times New Roman"/>
        </w:rPr>
        <w:t>suitable</w:t>
      </w:r>
      <w:r w:rsidRPr="0030782A">
        <w:rPr>
          <w:rFonts w:ascii="Times New Roman" w:eastAsia="Times New Roman" w:hAnsi="Times New Roman" w:cs="Times New Roman"/>
          <w:lang w:eastAsia="en-GB"/>
        </w:rPr>
        <w:t xml:space="preserve"> for charging electric vehicles</w:t>
      </w:r>
      <w:r w:rsidR="00042757">
        <w:rPr>
          <w:rFonts w:ascii="Times New Roman" w:eastAsia="Times New Roman" w:hAnsi="Times New Roman" w:cs="Times New Roman"/>
          <w:lang w:eastAsia="en-GB"/>
        </w:rPr>
        <w:t>;</w:t>
      </w:r>
    </w:p>
    <w:p w14:paraId="7F6C00F1" w14:textId="43A51582" w:rsidR="00E72E4F" w:rsidRPr="0030782A" w:rsidRDefault="00E72E4F" w:rsidP="0030782A">
      <w:pPr>
        <w:pStyle w:val="Default"/>
        <w:numPr>
          <w:ilvl w:val="0"/>
          <w:numId w:val="1"/>
        </w:numPr>
        <w:spacing w:before="200"/>
        <w:ind w:hanging="720"/>
        <w:rPr>
          <w:rFonts w:ascii="Times New Roman" w:eastAsia="Times New Roman" w:hAnsi="Times New Roman" w:cs="Times New Roman"/>
          <w:lang w:eastAsia="en-GB"/>
        </w:rPr>
      </w:pPr>
      <w:r w:rsidRPr="0030782A">
        <w:rPr>
          <w:rFonts w:ascii="Times New Roman" w:eastAsia="Times New Roman" w:hAnsi="Times New Roman" w:cs="Times New Roman"/>
          <w:lang w:eastAsia="en-GB"/>
        </w:rPr>
        <w:t xml:space="preserve"> </w:t>
      </w:r>
      <w:r w:rsidR="00042757" w:rsidRPr="00257FC9">
        <w:rPr>
          <w:rFonts w:ascii="Times New Roman" w:eastAsia="Times New Roman" w:hAnsi="Times New Roman" w:cs="Times New Roman"/>
          <w:lang w:eastAsia="en-GB"/>
        </w:rPr>
        <w:t xml:space="preserve">The proposed development </w:t>
      </w:r>
      <w:r w:rsidR="00042757">
        <w:rPr>
          <w:rFonts w:ascii="Times New Roman" w:eastAsia="Times New Roman" w:hAnsi="Times New Roman" w:cs="Times New Roman"/>
          <w:lang w:eastAsia="en-GB"/>
        </w:rPr>
        <w:t xml:space="preserve">fails to provide </w:t>
      </w:r>
      <w:r w:rsidRPr="0030782A">
        <w:rPr>
          <w:rFonts w:ascii="Times New Roman" w:eastAsia="Times New Roman" w:hAnsi="Times New Roman" w:cs="Times New Roman"/>
          <w:lang w:eastAsia="en-GB"/>
        </w:rPr>
        <w:t>on-site vehicle charging facilities</w:t>
      </w:r>
      <w:r w:rsidR="00042757">
        <w:rPr>
          <w:rFonts w:ascii="Times New Roman" w:eastAsia="Times New Roman" w:hAnsi="Times New Roman" w:cs="Times New Roman"/>
          <w:lang w:eastAsia="en-GB"/>
        </w:rPr>
        <w:t xml:space="preserve"> and electric cabling for the provision of future vehicle charging </w:t>
      </w:r>
      <w:r w:rsidRPr="0030782A">
        <w:rPr>
          <w:rFonts w:ascii="Times New Roman" w:eastAsia="Times New Roman" w:hAnsi="Times New Roman" w:cs="Times New Roman"/>
          <w:lang w:eastAsia="en-GB"/>
        </w:rPr>
        <w:t xml:space="preserve">and thereby fails to apply the Environmentally Sustainable Development policy </w:t>
      </w:r>
      <w:r w:rsidR="00FA2936" w:rsidRPr="0030782A">
        <w:rPr>
          <w:rFonts w:ascii="Times New Roman" w:eastAsia="Times New Roman" w:hAnsi="Times New Roman" w:cs="Times New Roman"/>
          <w:lang w:eastAsia="en-GB"/>
        </w:rPr>
        <w:t>at clause 22.17 of the YPS</w:t>
      </w:r>
      <w:r w:rsidRPr="0030782A">
        <w:rPr>
          <w:rFonts w:ascii="Times New Roman" w:eastAsia="Times New Roman" w:hAnsi="Times New Roman" w:cs="Times New Roman"/>
          <w:lang w:eastAsia="en-GB"/>
        </w:rPr>
        <w:t>.</w:t>
      </w:r>
    </w:p>
    <w:p w14:paraId="1F93AD4C" w14:textId="77777777" w:rsidR="00E72E4F" w:rsidRPr="00CB2909" w:rsidRDefault="00E72E4F" w:rsidP="0078270A">
      <w:pPr>
        <w:autoSpaceDE w:val="0"/>
        <w:autoSpaceDN w:val="0"/>
        <w:adjustRightInd w:val="0"/>
        <w:ind w:left="720"/>
        <w:rPr>
          <w:rFonts w:ascii="Times New Roman" w:hAnsi="Times New Roman" w:cs="Times New Roman"/>
        </w:rPr>
      </w:pPr>
    </w:p>
    <w:sectPr w:rsidR="00E72E4F" w:rsidRPr="00CB2909" w:rsidSect="00162E4C">
      <w:headerReference w:type="even" r:id="rId8"/>
      <w:headerReference w:type="default" r:id="rId9"/>
      <w:footerReference w:type="even" r:id="rId10"/>
      <w:footerReference w:type="default" r:id="rId11"/>
      <w:headerReference w:type="first" r:id="rId12"/>
      <w:footerReference w:type="first" r:id="rId13"/>
      <w:pgSz w:w="11900" w:h="16838"/>
      <w:pgMar w:top="901" w:right="1797" w:bottom="1440" w:left="1797" w:header="720" w:footer="30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74C2F9" w14:textId="77777777" w:rsidR="004426E0" w:rsidRDefault="004426E0" w:rsidP="0012764E">
      <w:r>
        <w:separator/>
      </w:r>
    </w:p>
  </w:endnote>
  <w:endnote w:type="continuationSeparator" w:id="0">
    <w:p w14:paraId="7C4A074D" w14:textId="77777777" w:rsidR="004426E0" w:rsidRDefault="004426E0" w:rsidP="001276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ø-ﬁ_˛">
    <w:altName w:val="Calibri"/>
    <w:panose1 w:val="020B0604020202020204"/>
    <w:charset w:val="4D"/>
    <w:family w:val="auto"/>
    <w:notTrueType/>
    <w:pitch w:val="default"/>
    <w:sig w:usb0="00000003" w:usb1="00000000" w:usb2="00000000" w:usb3="00000000" w:csb0="00000001" w:csb1="00000000"/>
  </w:font>
  <w:font w:name="á|_Ã˛">
    <w:altName w:val="Calibri"/>
    <w:panose1 w:val="020B0604020202020204"/>
    <w:charset w:val="4D"/>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133985865"/>
      <w:docPartObj>
        <w:docPartGallery w:val="Page Numbers (Bottom of Page)"/>
        <w:docPartUnique/>
      </w:docPartObj>
    </w:sdtPr>
    <w:sdtEndPr>
      <w:rPr>
        <w:rStyle w:val="PageNumber"/>
      </w:rPr>
    </w:sdtEndPr>
    <w:sdtContent>
      <w:p w14:paraId="18B40BD6" w14:textId="25B38E49" w:rsidR="00C76207" w:rsidRDefault="00C76207" w:rsidP="00FC624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1DCA508" w14:textId="77777777" w:rsidR="00C76207" w:rsidRDefault="00C7620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322050498"/>
      <w:docPartObj>
        <w:docPartGallery w:val="Page Numbers (Bottom of Page)"/>
        <w:docPartUnique/>
      </w:docPartObj>
    </w:sdtPr>
    <w:sdtEndPr>
      <w:rPr>
        <w:rStyle w:val="PageNumber"/>
      </w:rPr>
    </w:sdtEndPr>
    <w:sdtContent>
      <w:p w14:paraId="24387E21" w14:textId="45850A1D" w:rsidR="00C76207" w:rsidRDefault="00C76207" w:rsidP="00FC624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361A660" w14:textId="77777777" w:rsidR="00C76207" w:rsidRDefault="00C7620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E75CC2" w14:textId="77777777" w:rsidR="00CA1316" w:rsidRDefault="00CA13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6F5979" w14:textId="77777777" w:rsidR="004426E0" w:rsidRDefault="004426E0" w:rsidP="0012764E">
      <w:r>
        <w:separator/>
      </w:r>
    </w:p>
  </w:footnote>
  <w:footnote w:type="continuationSeparator" w:id="0">
    <w:p w14:paraId="3FB289A2" w14:textId="77777777" w:rsidR="004426E0" w:rsidRDefault="004426E0" w:rsidP="0012764E">
      <w:r>
        <w:continuationSeparator/>
      </w:r>
    </w:p>
  </w:footnote>
  <w:footnote w:id="1">
    <w:p w14:paraId="765F39A4" w14:textId="77777777" w:rsidR="003E6A50" w:rsidRPr="0030782A" w:rsidRDefault="003E6A50" w:rsidP="003E6A50">
      <w:pPr>
        <w:pStyle w:val="FootnoteText"/>
        <w:rPr>
          <w:rFonts w:ascii="Times New Roman" w:hAnsi="Times New Roman" w:cs="Times New Roman"/>
          <w:sz w:val="18"/>
          <w:szCs w:val="18"/>
        </w:rPr>
      </w:pPr>
      <w:r w:rsidRPr="0030782A">
        <w:rPr>
          <w:rStyle w:val="FootnoteReference"/>
          <w:rFonts w:ascii="Times New Roman" w:hAnsi="Times New Roman" w:cs="Times New Roman"/>
          <w:sz w:val="18"/>
          <w:szCs w:val="18"/>
        </w:rPr>
        <w:footnoteRef/>
      </w:r>
      <w:r w:rsidRPr="0030782A">
        <w:rPr>
          <w:rFonts w:ascii="Times New Roman" w:hAnsi="Times New Roman" w:cs="Times New Roman"/>
          <w:sz w:val="18"/>
          <w:szCs w:val="18"/>
        </w:rPr>
        <w:t xml:space="preserve"> </w:t>
      </w:r>
      <w:r w:rsidRPr="0030782A">
        <w:rPr>
          <w:rFonts w:ascii="Times New Roman" w:hAnsi="Times New Roman" w:cs="Times New Roman"/>
          <w:sz w:val="18"/>
          <w:szCs w:val="18"/>
        </w:rPr>
        <w:tab/>
        <w:t>See (National Estate Register [NER] Criteria E1, A4)</w:t>
      </w:r>
    </w:p>
  </w:footnote>
  <w:footnote w:id="2">
    <w:p w14:paraId="67684399" w14:textId="77777777" w:rsidR="00D44981" w:rsidRPr="0030782A" w:rsidRDefault="00D44981" w:rsidP="00D44981">
      <w:pPr>
        <w:pStyle w:val="FootnoteText"/>
        <w:rPr>
          <w:rFonts w:ascii="Times New Roman" w:hAnsi="Times New Roman" w:cs="Times New Roman"/>
          <w:sz w:val="18"/>
          <w:szCs w:val="18"/>
        </w:rPr>
      </w:pPr>
      <w:r w:rsidRPr="0030782A">
        <w:rPr>
          <w:rStyle w:val="FootnoteReference"/>
          <w:rFonts w:ascii="Times New Roman" w:hAnsi="Times New Roman" w:cs="Times New Roman"/>
          <w:sz w:val="18"/>
          <w:szCs w:val="18"/>
        </w:rPr>
        <w:footnoteRef/>
      </w:r>
      <w:r w:rsidRPr="0030782A">
        <w:rPr>
          <w:rFonts w:ascii="Times New Roman" w:hAnsi="Times New Roman" w:cs="Times New Roman"/>
          <w:sz w:val="18"/>
          <w:szCs w:val="18"/>
        </w:rPr>
        <w:t xml:space="preserve"> </w:t>
      </w:r>
      <w:r w:rsidRPr="0030782A">
        <w:rPr>
          <w:rFonts w:ascii="Times New Roman" w:hAnsi="Times New Roman" w:cs="Times New Roman"/>
          <w:sz w:val="18"/>
          <w:szCs w:val="18"/>
        </w:rPr>
        <w:tab/>
      </w:r>
      <w:hyperlink r:id="rId1" w:history="1">
        <w:r w:rsidRPr="0030782A">
          <w:rPr>
            <w:rStyle w:val="Hyperlink"/>
            <w:rFonts w:ascii="Times New Roman" w:hAnsi="Times New Roman" w:cs="Times New Roman"/>
            <w:sz w:val="18"/>
            <w:szCs w:val="18"/>
          </w:rPr>
          <w:t>https://www.yarracity.vic.gov.au/the-area/heritage/heritage-precincts/yarra-heritage-precincts</w:t>
        </w:r>
      </w:hyperlink>
    </w:p>
  </w:footnote>
  <w:footnote w:id="3">
    <w:p w14:paraId="25F638CC" w14:textId="77777777" w:rsidR="00D44981" w:rsidRPr="0030782A" w:rsidRDefault="00D44981" w:rsidP="00D44981">
      <w:pPr>
        <w:pStyle w:val="FootnoteText"/>
        <w:rPr>
          <w:rFonts w:ascii="Times New Roman" w:hAnsi="Times New Roman" w:cs="Times New Roman"/>
          <w:sz w:val="18"/>
          <w:szCs w:val="18"/>
        </w:rPr>
      </w:pPr>
      <w:r w:rsidRPr="0030782A">
        <w:rPr>
          <w:rStyle w:val="FootnoteReference"/>
          <w:rFonts w:ascii="Times New Roman" w:hAnsi="Times New Roman" w:cs="Times New Roman"/>
          <w:sz w:val="18"/>
          <w:szCs w:val="18"/>
        </w:rPr>
        <w:footnoteRef/>
      </w:r>
      <w:r w:rsidRPr="0030782A">
        <w:rPr>
          <w:rFonts w:ascii="Times New Roman" w:hAnsi="Times New Roman" w:cs="Times New Roman"/>
          <w:sz w:val="18"/>
          <w:szCs w:val="18"/>
        </w:rPr>
        <w:t xml:space="preserve"> </w:t>
      </w:r>
      <w:r w:rsidRPr="0030782A">
        <w:rPr>
          <w:rFonts w:ascii="Times New Roman" w:hAnsi="Times New Roman" w:cs="Times New Roman"/>
          <w:sz w:val="18"/>
          <w:szCs w:val="18"/>
        </w:rPr>
        <w:tab/>
        <w:t xml:space="preserve">See </w:t>
      </w:r>
      <w:hyperlink r:id="rId2" w:history="1">
        <w:r w:rsidRPr="0030782A">
          <w:rPr>
            <w:rStyle w:val="Hyperlink"/>
            <w:rFonts w:ascii="Times New Roman" w:hAnsi="Times New Roman" w:cs="Times New Roman"/>
            <w:sz w:val="18"/>
            <w:szCs w:val="18"/>
          </w:rPr>
          <w:t>https://vhd.heritagecouncil.vic.gov.au/places/73432</w:t>
        </w:r>
      </w:hyperlink>
    </w:p>
  </w:footnote>
  <w:footnote w:id="4">
    <w:p w14:paraId="4331289E" w14:textId="6220520A" w:rsidR="00E34B62" w:rsidRPr="0030782A" w:rsidRDefault="00E34B62">
      <w:pPr>
        <w:pStyle w:val="FootnoteText"/>
        <w:rPr>
          <w:rFonts w:ascii="Times New Roman" w:hAnsi="Times New Roman" w:cs="Times New Roman"/>
          <w:sz w:val="18"/>
          <w:szCs w:val="18"/>
        </w:rPr>
      </w:pPr>
      <w:r w:rsidRPr="0030782A">
        <w:rPr>
          <w:rStyle w:val="FootnoteReference"/>
          <w:rFonts w:ascii="Times New Roman" w:hAnsi="Times New Roman" w:cs="Times New Roman"/>
          <w:sz w:val="18"/>
          <w:szCs w:val="18"/>
        </w:rPr>
        <w:footnoteRef/>
      </w:r>
      <w:r w:rsidR="00A129EC" w:rsidRPr="0030782A">
        <w:rPr>
          <w:rFonts w:ascii="Times New Roman" w:hAnsi="Times New Roman" w:cs="Times New Roman"/>
          <w:sz w:val="18"/>
          <w:szCs w:val="18"/>
        </w:rPr>
        <w:tab/>
        <w:t xml:space="preserve">So </w:t>
      </w:r>
      <w:r w:rsidRPr="0030782A">
        <w:rPr>
          <w:rFonts w:ascii="Times New Roman" w:hAnsi="Times New Roman" w:cs="Times New Roman"/>
          <w:sz w:val="18"/>
          <w:szCs w:val="18"/>
        </w:rPr>
        <w:t xml:space="preserve">described in City of Yarra Review </w:t>
      </w:r>
      <w:proofErr w:type="spellStart"/>
      <w:r w:rsidRPr="0030782A">
        <w:rPr>
          <w:rFonts w:ascii="Times New Roman" w:hAnsi="Times New Roman" w:cs="Times New Roman"/>
          <w:sz w:val="18"/>
          <w:szCs w:val="18"/>
        </w:rPr>
        <w:t>Review</w:t>
      </w:r>
      <w:proofErr w:type="spellEnd"/>
      <w:r w:rsidRPr="0030782A">
        <w:rPr>
          <w:rFonts w:ascii="Times New Roman" w:hAnsi="Times New Roman" w:cs="Times New Roman"/>
          <w:sz w:val="18"/>
          <w:szCs w:val="18"/>
        </w:rPr>
        <w:t xml:space="preserve"> of Heritage Overlay Areas (2007)</w:t>
      </w:r>
      <w:r w:rsidR="00A129EC" w:rsidRPr="0030782A">
        <w:rPr>
          <w:rFonts w:ascii="Times New Roman" w:hAnsi="Times New Roman" w:cs="Times New Roman"/>
          <w:sz w:val="18"/>
          <w:szCs w:val="18"/>
        </w:rPr>
        <w:t xml:space="preserve"> (updated March 2013)</w:t>
      </w:r>
      <w:r w:rsidR="004A6A75" w:rsidRPr="0030782A">
        <w:rPr>
          <w:rFonts w:ascii="Times New Roman" w:hAnsi="Times New Roman" w:cs="Times New Roman"/>
          <w:sz w:val="18"/>
          <w:szCs w:val="18"/>
        </w:rPr>
        <w:t xml:space="preserve"> and by the developer’s heritage advice, Mr Raworth (p.11 Report, May 2019)</w:t>
      </w:r>
    </w:p>
  </w:footnote>
  <w:footnote w:id="5">
    <w:p w14:paraId="5A59E520" w14:textId="051CF686" w:rsidR="00E34B62" w:rsidRPr="0030782A" w:rsidRDefault="00E34B62" w:rsidP="00257FC9">
      <w:pPr>
        <w:pStyle w:val="FootnoteText"/>
        <w:rPr>
          <w:rFonts w:ascii="Times New Roman" w:eastAsia="Times New Roman" w:hAnsi="Times New Roman" w:cs="Times New Roman"/>
          <w:sz w:val="18"/>
          <w:szCs w:val="18"/>
          <w:lang w:eastAsia="en-GB"/>
        </w:rPr>
      </w:pPr>
      <w:r w:rsidRPr="0030782A">
        <w:rPr>
          <w:rStyle w:val="FootnoteReference"/>
          <w:rFonts w:ascii="Times New Roman" w:hAnsi="Times New Roman" w:cs="Times New Roman"/>
          <w:sz w:val="18"/>
          <w:szCs w:val="18"/>
        </w:rPr>
        <w:footnoteRef/>
      </w:r>
      <w:r w:rsidR="00244815" w:rsidRPr="00C64E68">
        <w:rPr>
          <w:rFonts w:ascii="Times New Roman" w:hAnsi="Times New Roman" w:cs="Times New Roman"/>
          <w:sz w:val="18"/>
          <w:szCs w:val="18"/>
        </w:rPr>
        <w:tab/>
        <w:t>So described</w:t>
      </w:r>
      <w:r w:rsidR="00244815">
        <w:rPr>
          <w:rFonts w:ascii="Times New Roman" w:hAnsi="Times New Roman" w:cs="Times New Roman"/>
          <w:sz w:val="18"/>
          <w:szCs w:val="18"/>
        </w:rPr>
        <w:t xml:space="preserve"> </w:t>
      </w:r>
      <w:r w:rsidRPr="0030782A">
        <w:rPr>
          <w:rFonts w:ascii="Times New Roman" w:hAnsi="Times New Roman" w:cs="Times New Roman"/>
          <w:sz w:val="18"/>
          <w:szCs w:val="18"/>
        </w:rPr>
        <w:t>in the City of Collingwood Conservation Study</w:t>
      </w:r>
      <w:r w:rsidR="00F4315B" w:rsidRPr="0030782A">
        <w:rPr>
          <w:rFonts w:ascii="Times New Roman" w:hAnsi="Times New Roman" w:cs="Times New Roman"/>
          <w:sz w:val="18"/>
          <w:szCs w:val="18"/>
        </w:rPr>
        <w:t xml:space="preserve"> by </w:t>
      </w:r>
      <w:r w:rsidR="00F4315B" w:rsidRPr="0030782A">
        <w:rPr>
          <w:rFonts w:ascii="Times New Roman" w:eastAsia="Times New Roman" w:hAnsi="Times New Roman" w:cs="Times New Roman"/>
          <w:color w:val="444444"/>
          <w:sz w:val="18"/>
          <w:szCs w:val="18"/>
          <w:shd w:val="clear" w:color="auto" w:fill="FFFFFF"/>
          <w:lang w:eastAsia="en-GB"/>
        </w:rPr>
        <w:t>Andrew C Ward and Associates</w:t>
      </w:r>
      <w:r w:rsidR="00F4315B" w:rsidRPr="0030782A">
        <w:rPr>
          <w:rFonts w:ascii="Times New Roman" w:hAnsi="Times New Roman" w:cs="Times New Roman"/>
          <w:sz w:val="18"/>
          <w:szCs w:val="18"/>
        </w:rPr>
        <w:t xml:space="preserve"> (April 1989)</w:t>
      </w:r>
    </w:p>
  </w:footnote>
  <w:footnote w:id="6">
    <w:p w14:paraId="08E74A96" w14:textId="77777777" w:rsidR="002926B7" w:rsidRPr="0030782A" w:rsidRDefault="002926B7" w:rsidP="0030782A">
      <w:pPr>
        <w:pStyle w:val="FootnoteText"/>
        <w:rPr>
          <w:rFonts w:ascii="Times New Roman" w:hAnsi="Times New Roman" w:cs="Times New Roman"/>
          <w:sz w:val="18"/>
          <w:szCs w:val="18"/>
        </w:rPr>
      </w:pPr>
      <w:r w:rsidRPr="0030782A">
        <w:rPr>
          <w:rStyle w:val="FootnoteReference"/>
          <w:rFonts w:ascii="Times New Roman" w:hAnsi="Times New Roman" w:cs="Times New Roman"/>
          <w:sz w:val="18"/>
          <w:szCs w:val="18"/>
        </w:rPr>
        <w:footnoteRef/>
      </w:r>
      <w:r w:rsidRPr="0030782A">
        <w:rPr>
          <w:rFonts w:ascii="Times New Roman" w:hAnsi="Times New Roman" w:cs="Times New Roman"/>
          <w:sz w:val="18"/>
          <w:szCs w:val="18"/>
        </w:rPr>
        <w:t xml:space="preserve"> </w:t>
      </w:r>
      <w:r w:rsidRPr="0030782A">
        <w:rPr>
          <w:rFonts w:ascii="Times New Roman" w:hAnsi="Times New Roman" w:cs="Times New Roman"/>
          <w:sz w:val="18"/>
          <w:szCs w:val="18"/>
        </w:rPr>
        <w:tab/>
        <w:t>YPS 22.02</w:t>
      </w:r>
    </w:p>
  </w:footnote>
  <w:footnote w:id="7">
    <w:p w14:paraId="6F04FD6D" w14:textId="77777777" w:rsidR="002926B7" w:rsidRPr="0030782A" w:rsidRDefault="002926B7" w:rsidP="002926B7">
      <w:pPr>
        <w:pStyle w:val="FootnoteText"/>
        <w:rPr>
          <w:rFonts w:ascii="Times New Roman" w:hAnsi="Times New Roman" w:cs="Times New Roman"/>
          <w:sz w:val="18"/>
          <w:szCs w:val="18"/>
        </w:rPr>
      </w:pPr>
      <w:r w:rsidRPr="0030782A">
        <w:rPr>
          <w:rStyle w:val="FootnoteReference"/>
          <w:rFonts w:ascii="Times New Roman" w:hAnsi="Times New Roman" w:cs="Times New Roman"/>
          <w:sz w:val="18"/>
          <w:szCs w:val="18"/>
        </w:rPr>
        <w:footnoteRef/>
      </w:r>
      <w:r w:rsidRPr="0030782A">
        <w:rPr>
          <w:rFonts w:ascii="Times New Roman" w:hAnsi="Times New Roman" w:cs="Times New Roman"/>
          <w:sz w:val="18"/>
          <w:szCs w:val="18"/>
        </w:rPr>
        <w:t xml:space="preserve"> </w:t>
      </w:r>
      <w:r w:rsidRPr="0030782A">
        <w:rPr>
          <w:rFonts w:ascii="Times New Roman" w:hAnsi="Times New Roman" w:cs="Times New Roman"/>
          <w:sz w:val="18"/>
          <w:szCs w:val="18"/>
        </w:rPr>
        <w:tab/>
        <w:t>Yarra Housing Strategy p7</w:t>
      </w:r>
    </w:p>
  </w:footnote>
  <w:footnote w:id="8">
    <w:p w14:paraId="61D1D29A" w14:textId="150CF31F" w:rsidR="00E34B62" w:rsidRPr="0030782A" w:rsidRDefault="00E34B62">
      <w:pPr>
        <w:pStyle w:val="FootnoteText"/>
        <w:rPr>
          <w:rFonts w:ascii="Times New Roman" w:hAnsi="Times New Roman" w:cs="Times New Roman"/>
          <w:sz w:val="18"/>
          <w:szCs w:val="18"/>
        </w:rPr>
      </w:pPr>
      <w:r w:rsidRPr="0030782A">
        <w:rPr>
          <w:rStyle w:val="FootnoteReference"/>
          <w:rFonts w:ascii="Times New Roman" w:hAnsi="Times New Roman" w:cs="Times New Roman"/>
          <w:sz w:val="18"/>
          <w:szCs w:val="18"/>
        </w:rPr>
        <w:footnoteRef/>
      </w:r>
      <w:r w:rsidRPr="0030782A">
        <w:rPr>
          <w:rFonts w:ascii="Times New Roman" w:hAnsi="Times New Roman" w:cs="Times New Roman"/>
          <w:sz w:val="18"/>
          <w:szCs w:val="18"/>
        </w:rPr>
        <w:t xml:space="preserve"> </w:t>
      </w:r>
      <w:r w:rsidR="00A129EC" w:rsidRPr="0030782A">
        <w:rPr>
          <w:rFonts w:ascii="Times New Roman" w:hAnsi="Times New Roman" w:cs="Times New Roman"/>
          <w:sz w:val="18"/>
          <w:szCs w:val="18"/>
        </w:rPr>
        <w:tab/>
        <w:t xml:space="preserve">The building is within HO316 identified in the City of Yarra Review </w:t>
      </w:r>
      <w:proofErr w:type="spellStart"/>
      <w:r w:rsidR="00A129EC" w:rsidRPr="0030782A">
        <w:rPr>
          <w:rFonts w:ascii="Times New Roman" w:hAnsi="Times New Roman" w:cs="Times New Roman"/>
          <w:sz w:val="18"/>
          <w:szCs w:val="18"/>
        </w:rPr>
        <w:t>Review</w:t>
      </w:r>
      <w:proofErr w:type="spellEnd"/>
      <w:r w:rsidR="00A129EC" w:rsidRPr="0030782A">
        <w:rPr>
          <w:rFonts w:ascii="Times New Roman" w:hAnsi="Times New Roman" w:cs="Times New Roman"/>
          <w:sz w:val="18"/>
          <w:szCs w:val="18"/>
        </w:rPr>
        <w:t xml:space="preserve"> of Heritage Overlay Areas (2007) (updated March 2013)</w:t>
      </w:r>
    </w:p>
  </w:footnote>
  <w:footnote w:id="9">
    <w:p w14:paraId="550DCC72" w14:textId="406E6727" w:rsidR="00DC2627" w:rsidRPr="0030782A" w:rsidRDefault="00DC2627">
      <w:pPr>
        <w:pStyle w:val="FootnoteText"/>
        <w:rPr>
          <w:rFonts w:ascii="Times New Roman" w:hAnsi="Times New Roman" w:cs="Times New Roman"/>
          <w:sz w:val="18"/>
          <w:szCs w:val="18"/>
        </w:rPr>
      </w:pPr>
      <w:r w:rsidRPr="0030782A">
        <w:rPr>
          <w:rStyle w:val="FootnoteReference"/>
          <w:rFonts w:ascii="Times New Roman" w:hAnsi="Times New Roman" w:cs="Times New Roman"/>
          <w:sz w:val="18"/>
          <w:szCs w:val="18"/>
        </w:rPr>
        <w:footnoteRef/>
      </w:r>
      <w:r w:rsidRPr="0030782A">
        <w:rPr>
          <w:rFonts w:ascii="Times New Roman" w:hAnsi="Times New Roman" w:cs="Times New Roman"/>
          <w:sz w:val="18"/>
          <w:szCs w:val="18"/>
        </w:rPr>
        <w:t xml:space="preserve"> </w:t>
      </w:r>
      <w:r w:rsidRPr="0030782A">
        <w:rPr>
          <w:rFonts w:ascii="Times New Roman" w:hAnsi="Times New Roman" w:cs="Times New Roman"/>
          <w:sz w:val="18"/>
          <w:szCs w:val="18"/>
        </w:rPr>
        <w:tab/>
      </w:r>
      <w:hyperlink r:id="rId3" w:history="1">
        <w:r w:rsidRPr="0030782A">
          <w:rPr>
            <w:rStyle w:val="Hyperlink"/>
            <w:rFonts w:ascii="Times New Roman" w:hAnsi="Times New Roman" w:cs="Times New Roman"/>
            <w:sz w:val="18"/>
            <w:szCs w:val="18"/>
          </w:rPr>
          <w:t>https://www.yarracity.vic.gov.au/-/media/files/ycc/the-area/yarras-future/adopted-yarra-housing-strategy-small-file-size.pdf?la=en</w:t>
        </w:r>
      </w:hyperlink>
      <w:r w:rsidRPr="0030782A">
        <w:rPr>
          <w:rFonts w:ascii="Times New Roman" w:hAnsi="Times New Roman" w:cs="Times New Roman"/>
          <w:sz w:val="18"/>
          <w:szCs w:val="18"/>
        </w:rPr>
        <w:t xml:space="preserve"> at p.70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E77451" w14:textId="1DDBFEF0" w:rsidR="00CA1316" w:rsidRDefault="00365D8D">
    <w:pPr>
      <w:pStyle w:val="Header"/>
    </w:pPr>
    <w:r>
      <w:rPr>
        <w:noProof/>
      </w:rPr>
      <w:pict w14:anchorId="1BD00C5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61595" o:spid="_x0000_s1027" type="#_x0000_t136" alt="" style="position:absolute;margin-left:0;margin-top:0;width:439.15pt;height:146.35pt;rotation:315;z-index:-251651072;mso-wrap-edited:f;mso-width-percent:0;mso-height-percent:0;mso-position-horizontal:center;mso-position-horizontal-relative:margin;mso-position-vertical:center;mso-position-vertical-relative:margin;mso-width-percent:0;mso-height-percent:0" o:allowincell="f" fillcolor="silver" stroked="f">
          <v:fill opacity="61603f"/>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1F737B" w14:textId="77893F7C" w:rsidR="00CA1316" w:rsidRDefault="00365D8D">
    <w:pPr>
      <w:pStyle w:val="Header"/>
    </w:pPr>
    <w:r>
      <w:rPr>
        <w:noProof/>
      </w:rPr>
      <w:pict w14:anchorId="67557BE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61596" o:spid="_x0000_s1026" type="#_x0000_t136" alt="" style="position:absolute;margin-left:0;margin-top:0;width:439.15pt;height:146.35pt;rotation:315;z-index:-251646976;mso-wrap-edited:f;mso-width-percent:0;mso-height-percent:0;mso-position-horizontal:center;mso-position-horizontal-relative:margin;mso-position-vertical:center;mso-position-vertical-relative:margin;mso-width-percent:0;mso-height-percent:0" o:allowincell="f" fillcolor="silver" stroked="f">
          <v:fill opacity="61603f"/>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A79452" w14:textId="27E80D13" w:rsidR="00CA1316" w:rsidRDefault="00365D8D">
    <w:pPr>
      <w:pStyle w:val="Header"/>
    </w:pPr>
    <w:r>
      <w:rPr>
        <w:noProof/>
      </w:rPr>
      <w:pict w14:anchorId="0C4A587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61594" o:spid="_x0000_s1025" type="#_x0000_t136" alt="" style="position:absolute;margin-left:0;margin-top:0;width:439.15pt;height:146.35pt;rotation:315;z-index:-251655168;mso-wrap-edited:f;mso-width-percent:0;mso-height-percent:0;mso-position-horizontal:center;mso-position-horizontal-relative:margin;mso-position-vertical:center;mso-position-vertical-relative:margin;mso-width-percent:0;mso-height-percent:0" o:allowincell="f" fillcolor="silver" stroked="f">
          <v:fill opacity="61603f"/>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CB4800"/>
    <w:multiLevelType w:val="hybridMultilevel"/>
    <w:tmpl w:val="13DC2DD0"/>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92463F7"/>
    <w:multiLevelType w:val="hybridMultilevel"/>
    <w:tmpl w:val="439C2B9E"/>
    <w:lvl w:ilvl="0" w:tplc="04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880D5A"/>
    <w:multiLevelType w:val="hybridMultilevel"/>
    <w:tmpl w:val="439C2B9E"/>
    <w:lvl w:ilvl="0" w:tplc="04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FEE6154"/>
    <w:multiLevelType w:val="hybridMultilevel"/>
    <w:tmpl w:val="235269E8"/>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18354C8A"/>
    <w:multiLevelType w:val="hybridMultilevel"/>
    <w:tmpl w:val="42F04DD4"/>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221D78A3"/>
    <w:multiLevelType w:val="hybridMultilevel"/>
    <w:tmpl w:val="91E457D2"/>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 w15:restartNumberingAfterBreak="0">
    <w:nsid w:val="22320ED8"/>
    <w:multiLevelType w:val="hybridMultilevel"/>
    <w:tmpl w:val="439C2B9E"/>
    <w:lvl w:ilvl="0" w:tplc="04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6E01627"/>
    <w:multiLevelType w:val="hybridMultilevel"/>
    <w:tmpl w:val="059C9468"/>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2D874575"/>
    <w:multiLevelType w:val="hybridMultilevel"/>
    <w:tmpl w:val="9BA48DE4"/>
    <w:lvl w:ilvl="0" w:tplc="0409000F">
      <w:start w:val="1"/>
      <w:numFmt w:val="decimal"/>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314E2E66"/>
    <w:multiLevelType w:val="hybridMultilevel"/>
    <w:tmpl w:val="13DC2DD0"/>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15:restartNumberingAfterBreak="0">
    <w:nsid w:val="3607794E"/>
    <w:multiLevelType w:val="hybridMultilevel"/>
    <w:tmpl w:val="A7F041B4"/>
    <w:lvl w:ilvl="0" w:tplc="08090019">
      <w:start w:val="1"/>
      <w:numFmt w:val="lowerLetter"/>
      <w:lvlText w:val="%1."/>
      <w:lvlJc w:val="left"/>
      <w:pPr>
        <w:ind w:left="1080" w:hanging="360"/>
      </w:pPr>
    </w:lvl>
    <w:lvl w:ilvl="1" w:tplc="0409001B">
      <w:start w:val="1"/>
      <w:numFmt w:val="lowerRoman"/>
      <w:lvlText w:val="%2."/>
      <w:lvlJc w:val="righ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46101238"/>
    <w:multiLevelType w:val="hybridMultilevel"/>
    <w:tmpl w:val="3F96B016"/>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462360CD"/>
    <w:multiLevelType w:val="multilevel"/>
    <w:tmpl w:val="078005C2"/>
    <w:lvl w:ilvl="0">
      <w:start w:val="1"/>
      <w:numFmt w:val="lowerLetter"/>
      <w:lvlText w:val="%1."/>
      <w:lvlJc w:val="left"/>
      <w:pPr>
        <w:ind w:left="1080" w:hanging="360"/>
      </w:pPr>
    </w:lvl>
    <w:lvl w:ilvl="1">
      <w:start w:val="1"/>
      <w:numFmt w:val="lowerRoman"/>
      <w:lvlText w:val="%2."/>
      <w:lvlJc w:val="righ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3" w15:restartNumberingAfterBreak="0">
    <w:nsid w:val="47513386"/>
    <w:multiLevelType w:val="hybridMultilevel"/>
    <w:tmpl w:val="439C2B9E"/>
    <w:lvl w:ilvl="0" w:tplc="04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7D736E6"/>
    <w:multiLevelType w:val="hybridMultilevel"/>
    <w:tmpl w:val="C1A20A20"/>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5" w15:restartNumberingAfterBreak="0">
    <w:nsid w:val="51DF0C2E"/>
    <w:multiLevelType w:val="multilevel"/>
    <w:tmpl w:val="D3028148"/>
    <w:lvl w:ilvl="0">
      <w:start w:val="1"/>
      <w:numFmt w:val="lowerLetter"/>
      <w:lvlText w:val="%1."/>
      <w:lvlJc w:val="left"/>
      <w:pPr>
        <w:ind w:left="1080" w:hanging="360"/>
      </w:pPr>
    </w:lvl>
    <w:lvl w:ilvl="1">
      <w:start w:val="1"/>
      <w:numFmt w:val="lowerRoman"/>
      <w:lvlText w:val="%2."/>
      <w:lvlJc w:val="righ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6" w15:restartNumberingAfterBreak="0">
    <w:nsid w:val="528D3F0F"/>
    <w:multiLevelType w:val="hybridMultilevel"/>
    <w:tmpl w:val="9F70341E"/>
    <w:lvl w:ilvl="0" w:tplc="26887C6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35D5BB3"/>
    <w:multiLevelType w:val="hybridMultilevel"/>
    <w:tmpl w:val="439C2B9E"/>
    <w:lvl w:ilvl="0" w:tplc="04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489409D"/>
    <w:multiLevelType w:val="multilevel"/>
    <w:tmpl w:val="C1A20A20"/>
    <w:lvl w:ilvl="0">
      <w:start w:val="1"/>
      <w:numFmt w:val="lowerRoman"/>
      <w:lvlText w:val="%1."/>
      <w:lvlJc w:val="righ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9" w15:restartNumberingAfterBreak="0">
    <w:nsid w:val="608E6827"/>
    <w:multiLevelType w:val="hybridMultilevel"/>
    <w:tmpl w:val="C1A20A20"/>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0" w15:restartNumberingAfterBreak="0">
    <w:nsid w:val="61900C98"/>
    <w:multiLevelType w:val="hybridMultilevel"/>
    <w:tmpl w:val="BDEEDC5E"/>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1" w15:restartNumberingAfterBreak="0">
    <w:nsid w:val="651B1A51"/>
    <w:multiLevelType w:val="hybridMultilevel"/>
    <w:tmpl w:val="439C2B9E"/>
    <w:lvl w:ilvl="0" w:tplc="04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76B3025"/>
    <w:multiLevelType w:val="hybridMultilevel"/>
    <w:tmpl w:val="93AA73E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89310BD"/>
    <w:multiLevelType w:val="hybridMultilevel"/>
    <w:tmpl w:val="C20E22DA"/>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4" w15:restartNumberingAfterBreak="0">
    <w:nsid w:val="698550CD"/>
    <w:multiLevelType w:val="hybridMultilevel"/>
    <w:tmpl w:val="0806346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6AEA5577"/>
    <w:multiLevelType w:val="hybridMultilevel"/>
    <w:tmpl w:val="0778C67E"/>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15:restartNumberingAfterBreak="0">
    <w:nsid w:val="6C321488"/>
    <w:multiLevelType w:val="multilevel"/>
    <w:tmpl w:val="13DC2DD0"/>
    <w:lvl w:ilvl="0">
      <w:start w:val="1"/>
      <w:numFmt w:val="lowerRoman"/>
      <w:lvlText w:val="%1."/>
      <w:lvlJc w:val="righ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7" w15:restartNumberingAfterBreak="0">
    <w:nsid w:val="722F5698"/>
    <w:multiLevelType w:val="hybridMultilevel"/>
    <w:tmpl w:val="AE883B76"/>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736954D8"/>
    <w:multiLevelType w:val="hybridMultilevel"/>
    <w:tmpl w:val="439C2B9E"/>
    <w:lvl w:ilvl="0" w:tplc="04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5465754"/>
    <w:multiLevelType w:val="hybridMultilevel"/>
    <w:tmpl w:val="D4FA2A5E"/>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0" w15:restartNumberingAfterBreak="0">
    <w:nsid w:val="7D5C16AF"/>
    <w:multiLevelType w:val="hybridMultilevel"/>
    <w:tmpl w:val="CCBE211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28"/>
  </w:num>
  <w:num w:numId="2">
    <w:abstractNumId w:val="16"/>
  </w:num>
  <w:num w:numId="3">
    <w:abstractNumId w:val="22"/>
  </w:num>
  <w:num w:numId="4">
    <w:abstractNumId w:val="3"/>
  </w:num>
  <w:num w:numId="5">
    <w:abstractNumId w:val="5"/>
  </w:num>
  <w:num w:numId="6">
    <w:abstractNumId w:val="1"/>
  </w:num>
  <w:num w:numId="7">
    <w:abstractNumId w:val="6"/>
  </w:num>
  <w:num w:numId="8">
    <w:abstractNumId w:val="2"/>
  </w:num>
  <w:num w:numId="9">
    <w:abstractNumId w:val="8"/>
  </w:num>
  <w:num w:numId="10">
    <w:abstractNumId w:val="23"/>
  </w:num>
  <w:num w:numId="11">
    <w:abstractNumId w:val="19"/>
  </w:num>
  <w:num w:numId="12">
    <w:abstractNumId w:val="0"/>
  </w:num>
  <w:num w:numId="13">
    <w:abstractNumId w:val="14"/>
  </w:num>
  <w:num w:numId="14">
    <w:abstractNumId w:val="17"/>
  </w:num>
  <w:num w:numId="15">
    <w:abstractNumId w:val="18"/>
  </w:num>
  <w:num w:numId="16">
    <w:abstractNumId w:val="26"/>
  </w:num>
  <w:num w:numId="17">
    <w:abstractNumId w:val="20"/>
  </w:num>
  <w:num w:numId="18">
    <w:abstractNumId w:val="9"/>
  </w:num>
  <w:num w:numId="19">
    <w:abstractNumId w:val="24"/>
  </w:num>
  <w:num w:numId="20">
    <w:abstractNumId w:val="21"/>
  </w:num>
  <w:num w:numId="21">
    <w:abstractNumId w:val="29"/>
  </w:num>
  <w:num w:numId="22">
    <w:abstractNumId w:val="13"/>
  </w:num>
  <w:num w:numId="23">
    <w:abstractNumId w:val="30"/>
  </w:num>
  <w:num w:numId="24">
    <w:abstractNumId w:val="4"/>
  </w:num>
  <w:num w:numId="25">
    <w:abstractNumId w:val="10"/>
  </w:num>
  <w:num w:numId="26">
    <w:abstractNumId w:val="11"/>
  </w:num>
  <w:num w:numId="27">
    <w:abstractNumId w:val="27"/>
  </w:num>
  <w:num w:numId="28">
    <w:abstractNumId w:val="25"/>
  </w:num>
  <w:num w:numId="29">
    <w:abstractNumId w:val="7"/>
  </w:num>
  <w:num w:numId="30">
    <w:abstractNumId w:val="15"/>
  </w:num>
  <w:num w:numId="3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79DB"/>
    <w:rsid w:val="00003CFF"/>
    <w:rsid w:val="0000794D"/>
    <w:rsid w:val="00016028"/>
    <w:rsid w:val="00032040"/>
    <w:rsid w:val="00042757"/>
    <w:rsid w:val="00043DAB"/>
    <w:rsid w:val="0005506A"/>
    <w:rsid w:val="00076543"/>
    <w:rsid w:val="00082C7E"/>
    <w:rsid w:val="00086743"/>
    <w:rsid w:val="000B373D"/>
    <w:rsid w:val="000C1413"/>
    <w:rsid w:val="000D475E"/>
    <w:rsid w:val="000D6EF7"/>
    <w:rsid w:val="000E0128"/>
    <w:rsid w:val="000F43A5"/>
    <w:rsid w:val="00123F65"/>
    <w:rsid w:val="0012764E"/>
    <w:rsid w:val="0013202D"/>
    <w:rsid w:val="00162E4C"/>
    <w:rsid w:val="00167A64"/>
    <w:rsid w:val="0018264A"/>
    <w:rsid w:val="00182F70"/>
    <w:rsid w:val="001B13D6"/>
    <w:rsid w:val="001B1DF3"/>
    <w:rsid w:val="001C20B8"/>
    <w:rsid w:val="001D5B50"/>
    <w:rsid w:val="001D61DE"/>
    <w:rsid w:val="001E5D44"/>
    <w:rsid w:val="001F1B22"/>
    <w:rsid w:val="001F3658"/>
    <w:rsid w:val="0022043B"/>
    <w:rsid w:val="002402F0"/>
    <w:rsid w:val="00243A4B"/>
    <w:rsid w:val="00244815"/>
    <w:rsid w:val="00257FC9"/>
    <w:rsid w:val="002717F8"/>
    <w:rsid w:val="00285F7C"/>
    <w:rsid w:val="002926B7"/>
    <w:rsid w:val="002A2DBC"/>
    <w:rsid w:val="002B6141"/>
    <w:rsid w:val="002C4050"/>
    <w:rsid w:val="002E0E37"/>
    <w:rsid w:val="00300122"/>
    <w:rsid w:val="0030782A"/>
    <w:rsid w:val="003318AB"/>
    <w:rsid w:val="003563C0"/>
    <w:rsid w:val="00365D8D"/>
    <w:rsid w:val="003808EF"/>
    <w:rsid w:val="003A1BEA"/>
    <w:rsid w:val="003A44EF"/>
    <w:rsid w:val="003B531C"/>
    <w:rsid w:val="003C09D4"/>
    <w:rsid w:val="003C6264"/>
    <w:rsid w:val="003D0FE5"/>
    <w:rsid w:val="003D4136"/>
    <w:rsid w:val="003D69D3"/>
    <w:rsid w:val="003E6A50"/>
    <w:rsid w:val="003E7396"/>
    <w:rsid w:val="00402331"/>
    <w:rsid w:val="004358F4"/>
    <w:rsid w:val="004426E0"/>
    <w:rsid w:val="004A6A75"/>
    <w:rsid w:val="004B333E"/>
    <w:rsid w:val="004D126F"/>
    <w:rsid w:val="004D62B1"/>
    <w:rsid w:val="004F1764"/>
    <w:rsid w:val="004F73A1"/>
    <w:rsid w:val="005131CB"/>
    <w:rsid w:val="00531EA2"/>
    <w:rsid w:val="0054315A"/>
    <w:rsid w:val="00572B37"/>
    <w:rsid w:val="00577FAC"/>
    <w:rsid w:val="00581686"/>
    <w:rsid w:val="00595B95"/>
    <w:rsid w:val="005A6069"/>
    <w:rsid w:val="005C1133"/>
    <w:rsid w:val="005C385E"/>
    <w:rsid w:val="005D182F"/>
    <w:rsid w:val="005D2ABA"/>
    <w:rsid w:val="005D6C96"/>
    <w:rsid w:val="005D70C5"/>
    <w:rsid w:val="0060596E"/>
    <w:rsid w:val="0062204A"/>
    <w:rsid w:val="00645399"/>
    <w:rsid w:val="00646220"/>
    <w:rsid w:val="00680AC0"/>
    <w:rsid w:val="0069459B"/>
    <w:rsid w:val="006A38A5"/>
    <w:rsid w:val="006A611A"/>
    <w:rsid w:val="0071258E"/>
    <w:rsid w:val="0072163F"/>
    <w:rsid w:val="00725C41"/>
    <w:rsid w:val="00726B59"/>
    <w:rsid w:val="00737526"/>
    <w:rsid w:val="0076259F"/>
    <w:rsid w:val="00764545"/>
    <w:rsid w:val="00776096"/>
    <w:rsid w:val="0078270A"/>
    <w:rsid w:val="007A4328"/>
    <w:rsid w:val="007B3EC8"/>
    <w:rsid w:val="007C3091"/>
    <w:rsid w:val="007E03B3"/>
    <w:rsid w:val="007E41EC"/>
    <w:rsid w:val="00823535"/>
    <w:rsid w:val="00826E99"/>
    <w:rsid w:val="008474E1"/>
    <w:rsid w:val="00866FBA"/>
    <w:rsid w:val="00890FE8"/>
    <w:rsid w:val="008E1D71"/>
    <w:rsid w:val="008E4365"/>
    <w:rsid w:val="009012E7"/>
    <w:rsid w:val="0091342F"/>
    <w:rsid w:val="00930DB9"/>
    <w:rsid w:val="0093279D"/>
    <w:rsid w:val="00933581"/>
    <w:rsid w:val="009425D3"/>
    <w:rsid w:val="00947B4F"/>
    <w:rsid w:val="00956394"/>
    <w:rsid w:val="009A2E8A"/>
    <w:rsid w:val="009B2E55"/>
    <w:rsid w:val="009B49DD"/>
    <w:rsid w:val="009C246E"/>
    <w:rsid w:val="009E5E65"/>
    <w:rsid w:val="009F1F50"/>
    <w:rsid w:val="009F2012"/>
    <w:rsid w:val="009F61F0"/>
    <w:rsid w:val="00A00A3E"/>
    <w:rsid w:val="00A00AEC"/>
    <w:rsid w:val="00A129EC"/>
    <w:rsid w:val="00A21339"/>
    <w:rsid w:val="00A248A5"/>
    <w:rsid w:val="00A33C54"/>
    <w:rsid w:val="00A46325"/>
    <w:rsid w:val="00A47120"/>
    <w:rsid w:val="00A479D8"/>
    <w:rsid w:val="00A679DB"/>
    <w:rsid w:val="00A86FA1"/>
    <w:rsid w:val="00AA5272"/>
    <w:rsid w:val="00AB348D"/>
    <w:rsid w:val="00AB530A"/>
    <w:rsid w:val="00AE5908"/>
    <w:rsid w:val="00B00ABB"/>
    <w:rsid w:val="00B2613A"/>
    <w:rsid w:val="00B603B8"/>
    <w:rsid w:val="00B62377"/>
    <w:rsid w:val="00B9502E"/>
    <w:rsid w:val="00BB1905"/>
    <w:rsid w:val="00BB3C91"/>
    <w:rsid w:val="00BC3085"/>
    <w:rsid w:val="00BE3C05"/>
    <w:rsid w:val="00BE4401"/>
    <w:rsid w:val="00BE5130"/>
    <w:rsid w:val="00C019C8"/>
    <w:rsid w:val="00C14341"/>
    <w:rsid w:val="00C21564"/>
    <w:rsid w:val="00C30FBA"/>
    <w:rsid w:val="00C37592"/>
    <w:rsid w:val="00C4656C"/>
    <w:rsid w:val="00C76207"/>
    <w:rsid w:val="00C8564F"/>
    <w:rsid w:val="00C9060A"/>
    <w:rsid w:val="00C93E32"/>
    <w:rsid w:val="00CA1316"/>
    <w:rsid w:val="00CB2909"/>
    <w:rsid w:val="00CB590C"/>
    <w:rsid w:val="00CC4E9E"/>
    <w:rsid w:val="00CD6503"/>
    <w:rsid w:val="00CE18FC"/>
    <w:rsid w:val="00CE4C66"/>
    <w:rsid w:val="00CE5E2D"/>
    <w:rsid w:val="00D01420"/>
    <w:rsid w:val="00D31AC5"/>
    <w:rsid w:val="00D33306"/>
    <w:rsid w:val="00D33D92"/>
    <w:rsid w:val="00D42024"/>
    <w:rsid w:val="00D44981"/>
    <w:rsid w:val="00D45AA8"/>
    <w:rsid w:val="00D47436"/>
    <w:rsid w:val="00D53B92"/>
    <w:rsid w:val="00D765B7"/>
    <w:rsid w:val="00D913E4"/>
    <w:rsid w:val="00D959FB"/>
    <w:rsid w:val="00D97638"/>
    <w:rsid w:val="00DA184F"/>
    <w:rsid w:val="00DB1B51"/>
    <w:rsid w:val="00DB5893"/>
    <w:rsid w:val="00DC2627"/>
    <w:rsid w:val="00DD0655"/>
    <w:rsid w:val="00DD68F5"/>
    <w:rsid w:val="00DF6BAA"/>
    <w:rsid w:val="00E0600B"/>
    <w:rsid w:val="00E146F4"/>
    <w:rsid w:val="00E33090"/>
    <w:rsid w:val="00E33387"/>
    <w:rsid w:val="00E34B62"/>
    <w:rsid w:val="00E72E4F"/>
    <w:rsid w:val="00E96492"/>
    <w:rsid w:val="00EA42E1"/>
    <w:rsid w:val="00EC562D"/>
    <w:rsid w:val="00EF3C94"/>
    <w:rsid w:val="00EF67E3"/>
    <w:rsid w:val="00F0224E"/>
    <w:rsid w:val="00F07CA1"/>
    <w:rsid w:val="00F224E5"/>
    <w:rsid w:val="00F2323E"/>
    <w:rsid w:val="00F26C92"/>
    <w:rsid w:val="00F30E34"/>
    <w:rsid w:val="00F3673F"/>
    <w:rsid w:val="00F406C9"/>
    <w:rsid w:val="00F4315B"/>
    <w:rsid w:val="00F46C45"/>
    <w:rsid w:val="00F6202B"/>
    <w:rsid w:val="00F87361"/>
    <w:rsid w:val="00FA2936"/>
    <w:rsid w:val="00FB3816"/>
    <w:rsid w:val="00FD3389"/>
    <w:rsid w:val="00FF4D1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6B4690"/>
  <w15:chartTrackingRefBased/>
  <w15:docId w15:val="{6178AF3D-8EC3-C04E-BE2C-DEB2DD8CD1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45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xtract1">
    <w:name w:val="Extract1"/>
    <w:basedOn w:val="Normal"/>
    <w:qFormat/>
    <w:rsid w:val="00DB5893"/>
    <w:pPr>
      <w:autoSpaceDE w:val="0"/>
      <w:autoSpaceDN w:val="0"/>
      <w:adjustRightInd w:val="0"/>
      <w:ind w:left="720" w:right="567"/>
      <w:jc w:val="both"/>
    </w:pPr>
    <w:rPr>
      <w:rFonts w:ascii="Arial" w:hAnsi="Arial" w:cs="Arial"/>
      <w:i/>
      <w:iCs/>
      <w:color w:val="000000"/>
      <w:lang w:val="en-GB"/>
    </w:rPr>
  </w:style>
  <w:style w:type="paragraph" w:styleId="FootnoteText">
    <w:name w:val="footnote text"/>
    <w:basedOn w:val="Normal"/>
    <w:link w:val="FootnoteTextChar"/>
    <w:uiPriority w:val="99"/>
    <w:unhideWhenUsed/>
    <w:rsid w:val="0054315A"/>
    <w:pPr>
      <w:ind w:left="567" w:hanging="567"/>
    </w:pPr>
    <w:rPr>
      <w:rFonts w:ascii="Tahoma" w:eastAsiaTheme="minorEastAsia" w:hAnsi="Tahoma"/>
      <w:sz w:val="20"/>
      <w:szCs w:val="20"/>
    </w:rPr>
  </w:style>
  <w:style w:type="character" w:customStyle="1" w:styleId="FootnoteTextChar">
    <w:name w:val="Footnote Text Char"/>
    <w:basedOn w:val="DefaultParagraphFont"/>
    <w:link w:val="FootnoteText"/>
    <w:uiPriority w:val="99"/>
    <w:rsid w:val="0054315A"/>
    <w:rPr>
      <w:rFonts w:ascii="Tahoma" w:eastAsiaTheme="minorEastAsia" w:hAnsi="Tahoma"/>
      <w:sz w:val="20"/>
      <w:szCs w:val="20"/>
    </w:rPr>
  </w:style>
  <w:style w:type="paragraph" w:customStyle="1" w:styleId="Default">
    <w:name w:val="Default"/>
    <w:rsid w:val="00A679DB"/>
    <w:pPr>
      <w:autoSpaceDE w:val="0"/>
      <w:autoSpaceDN w:val="0"/>
      <w:adjustRightInd w:val="0"/>
    </w:pPr>
    <w:rPr>
      <w:rFonts w:ascii="Arial" w:hAnsi="Arial" w:cs="Arial"/>
      <w:color w:val="000000"/>
      <w:lang w:val="en-GB"/>
    </w:rPr>
  </w:style>
  <w:style w:type="paragraph" w:styleId="ListParagraph">
    <w:name w:val="List Paragraph"/>
    <w:basedOn w:val="Normal"/>
    <w:uiPriority w:val="34"/>
    <w:qFormat/>
    <w:rsid w:val="000D6EF7"/>
    <w:pPr>
      <w:ind w:left="720"/>
      <w:contextualSpacing/>
    </w:pPr>
  </w:style>
  <w:style w:type="character" w:styleId="FootnoteReference">
    <w:name w:val="footnote reference"/>
    <w:basedOn w:val="DefaultParagraphFont"/>
    <w:uiPriority w:val="99"/>
    <w:semiHidden/>
    <w:unhideWhenUsed/>
    <w:rsid w:val="0012764E"/>
    <w:rPr>
      <w:vertAlign w:val="superscript"/>
    </w:rPr>
  </w:style>
  <w:style w:type="character" w:styleId="Hyperlink">
    <w:name w:val="Hyperlink"/>
    <w:basedOn w:val="DefaultParagraphFont"/>
    <w:uiPriority w:val="99"/>
    <w:unhideWhenUsed/>
    <w:rsid w:val="0012764E"/>
    <w:rPr>
      <w:color w:val="0563C1" w:themeColor="hyperlink"/>
      <w:u w:val="single"/>
    </w:rPr>
  </w:style>
  <w:style w:type="paragraph" w:styleId="BalloonText">
    <w:name w:val="Balloon Text"/>
    <w:basedOn w:val="Normal"/>
    <w:link w:val="BalloonTextChar"/>
    <w:uiPriority w:val="99"/>
    <w:semiHidden/>
    <w:unhideWhenUsed/>
    <w:rsid w:val="0093279D"/>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3279D"/>
    <w:rPr>
      <w:rFonts w:ascii="Times New Roman" w:hAnsi="Times New Roman" w:cs="Times New Roman"/>
      <w:sz w:val="18"/>
      <w:szCs w:val="18"/>
    </w:rPr>
  </w:style>
  <w:style w:type="paragraph" w:styleId="Footer">
    <w:name w:val="footer"/>
    <w:basedOn w:val="Normal"/>
    <w:link w:val="FooterChar"/>
    <w:uiPriority w:val="99"/>
    <w:unhideWhenUsed/>
    <w:rsid w:val="00C76207"/>
    <w:pPr>
      <w:tabs>
        <w:tab w:val="center" w:pos="4513"/>
        <w:tab w:val="right" w:pos="9026"/>
      </w:tabs>
    </w:pPr>
  </w:style>
  <w:style w:type="character" w:customStyle="1" w:styleId="FooterChar">
    <w:name w:val="Footer Char"/>
    <w:basedOn w:val="DefaultParagraphFont"/>
    <w:link w:val="Footer"/>
    <w:uiPriority w:val="99"/>
    <w:rsid w:val="00C76207"/>
  </w:style>
  <w:style w:type="character" w:styleId="PageNumber">
    <w:name w:val="page number"/>
    <w:basedOn w:val="DefaultParagraphFont"/>
    <w:uiPriority w:val="99"/>
    <w:semiHidden/>
    <w:unhideWhenUsed/>
    <w:rsid w:val="00C76207"/>
  </w:style>
  <w:style w:type="paragraph" w:styleId="Revision">
    <w:name w:val="Revision"/>
    <w:hidden/>
    <w:uiPriority w:val="99"/>
    <w:semiHidden/>
    <w:rsid w:val="00CB2909"/>
  </w:style>
  <w:style w:type="character" w:styleId="UnresolvedMention">
    <w:name w:val="Unresolved Mention"/>
    <w:basedOn w:val="DefaultParagraphFont"/>
    <w:uiPriority w:val="99"/>
    <w:semiHidden/>
    <w:unhideWhenUsed/>
    <w:rsid w:val="00DC2627"/>
    <w:rPr>
      <w:color w:val="605E5C"/>
      <w:shd w:val="clear" w:color="auto" w:fill="E1DFDD"/>
    </w:rPr>
  </w:style>
  <w:style w:type="paragraph" w:styleId="Header">
    <w:name w:val="header"/>
    <w:basedOn w:val="Normal"/>
    <w:link w:val="HeaderChar"/>
    <w:uiPriority w:val="99"/>
    <w:unhideWhenUsed/>
    <w:rsid w:val="00CA1316"/>
    <w:pPr>
      <w:tabs>
        <w:tab w:val="center" w:pos="4513"/>
        <w:tab w:val="right" w:pos="9026"/>
      </w:tabs>
    </w:pPr>
  </w:style>
  <w:style w:type="character" w:customStyle="1" w:styleId="HeaderChar">
    <w:name w:val="Header Char"/>
    <w:basedOn w:val="DefaultParagraphFont"/>
    <w:link w:val="Header"/>
    <w:uiPriority w:val="99"/>
    <w:rsid w:val="00CA13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0687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www.yarracity.vic.gov.au/the-area/planning-for-yarras-future/adopted-strategies-and-plans/housing-strategy"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yarracity.vic.gov.au/-/media/files/ycc/the-area/yarras-future/adopted-yarra-housing-strategy-small-file-size.pdf?la=en" TargetMode="External"/><Relationship Id="rId2" Type="http://schemas.openxmlformats.org/officeDocument/2006/relationships/hyperlink" Target="https://vhd.heritagecouncil.vic.gov.au/places/73432" TargetMode="External"/><Relationship Id="rId1" Type="http://schemas.openxmlformats.org/officeDocument/2006/relationships/hyperlink" Target="https://www.yarracity.vic.gov.au/the-area/heritage/heritage-precincts/yarra-heritage-precinc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2632</Words>
  <Characters>15009</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Levin</dc:creator>
  <cp:keywords/>
  <dc:description/>
  <cp:lastModifiedBy>David Levin</cp:lastModifiedBy>
  <cp:revision>3</cp:revision>
  <cp:lastPrinted>2021-10-19T01:34:00Z</cp:lastPrinted>
  <dcterms:created xsi:type="dcterms:W3CDTF">2021-10-22T04:32:00Z</dcterms:created>
  <dcterms:modified xsi:type="dcterms:W3CDTF">2021-10-22T10:00:00Z</dcterms:modified>
</cp:coreProperties>
</file>